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rsidTr="00E86FF9">
        <w:trPr>
          <w:trHeight w:val="1453"/>
        </w:trPr>
        <w:tc>
          <w:tcPr>
            <w:tcW w:w="5000" w:type="pct"/>
            <w:shd w:val="clear" w:color="auto" w:fill="auto"/>
            <w:tcMar>
              <w:top w:w="0" w:type="dxa"/>
              <w:left w:w="0" w:type="dxa"/>
              <w:bottom w:w="0" w:type="dxa"/>
              <w:right w:w="0" w:type="dxa"/>
            </w:tcMar>
            <w:hideMark/>
          </w:tcPr>
          <w:p w:rsidR="00DE222A" w:rsidRPr="00DE222A" w:rsidRDefault="00DE222A" w:rsidP="00DE222A">
            <w:pPr>
              <w:pStyle w:val="rvps14"/>
              <w:spacing w:before="150" w:after="150"/>
              <w:ind w:left="3969" w:hanging="3969"/>
              <w:rPr>
                <w:rStyle w:val="spanrvts0"/>
                <w:sz w:val="20"/>
                <w:szCs w:val="20"/>
                <w:lang w:val="uk" w:eastAsia="uk"/>
              </w:rPr>
            </w:pPr>
            <w:bookmarkStart w:id="0" w:name="_GoBack"/>
            <w:bookmarkEnd w:id="0"/>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rsidR="007F4094" w:rsidRDefault="00020BCB" w:rsidP="00DE222A">
      <w:pPr>
        <w:pStyle w:val="3"/>
        <w:jc w:val="left"/>
        <w:rPr>
          <w:color w:val="000000"/>
        </w:rPr>
      </w:pPr>
      <w:r w:rsidRPr="00020BCB">
        <w:rPr>
          <w:color w:val="000000"/>
        </w:rPr>
        <w:tab/>
      </w:r>
      <w:r w:rsidRPr="00020BCB">
        <w:rPr>
          <w:color w:val="000000"/>
        </w:rPr>
        <w:tab/>
      </w:r>
    </w:p>
    <w:p w:rsidR="007F4094" w:rsidRDefault="007F4094" w:rsidP="00DE222A">
      <w:pPr>
        <w:pStyle w:val="3"/>
        <w:jc w:val="left"/>
        <w:rPr>
          <w:color w:val="000000"/>
        </w:rPr>
      </w:pPr>
    </w:p>
    <w:p w:rsidR="00020BCB" w:rsidRDefault="00E86FF9" w:rsidP="00E86FF9">
      <w:pPr>
        <w:pStyle w:val="3"/>
        <w:rPr>
          <w:color w:val="000000"/>
        </w:rPr>
      </w:pPr>
      <w:r>
        <w:rPr>
          <w:color w:val="000000"/>
          <w:lang w:val="uk-UA"/>
        </w:rPr>
        <w:t>ТИТУЛЬНИЙ ЛИСТ</w:t>
      </w:r>
    </w:p>
    <w:p w:rsidR="004263EB" w:rsidRDefault="000E66B3" w:rsidP="00DC6C96">
      <w:pPr>
        <w:pStyle w:val="3"/>
        <w:jc w:val="left"/>
        <w:rPr>
          <w:b w:val="0"/>
          <w:sz w:val="15"/>
          <w:lang w:val="uk-UA"/>
        </w:rPr>
      </w:pPr>
      <w:r>
        <w:rPr>
          <w:b w:val="0"/>
          <w:sz w:val="20"/>
          <w:szCs w:val="20"/>
          <w:u w:val="single"/>
          <w:lang w:val="en-US"/>
        </w:rPr>
        <w:t>23.07.2024</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1" w:name="8869"/>
      <w:bookmarkEnd w:id="1"/>
    </w:p>
    <w:p w:rsidR="004263EB" w:rsidRDefault="004263EB" w:rsidP="00DC6C96">
      <w:pPr>
        <w:pStyle w:val="3"/>
        <w:jc w:val="left"/>
        <w:rPr>
          <w:b w:val="0"/>
          <w:sz w:val="15"/>
          <w:lang w:val="uk-UA"/>
        </w:rPr>
      </w:pPr>
    </w:p>
    <w:p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0E66B3">
        <w:rPr>
          <w:b w:val="0"/>
          <w:sz w:val="20"/>
          <w:szCs w:val="20"/>
          <w:u w:val="single"/>
          <w:lang w:val="en-US"/>
        </w:rPr>
        <w:t>23/07</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DC6C96" w:rsidRPr="00531337">
        <w:tc>
          <w:tcPr>
            <w:tcW w:w="5000" w:type="pct"/>
            <w:tcBorders>
              <w:top w:val="nil"/>
              <w:left w:val="nil"/>
              <w:bottom w:val="nil"/>
              <w:right w:val="nil"/>
            </w:tcBorders>
            <w:tcMar>
              <w:top w:w="60" w:type="dxa"/>
              <w:left w:w="60" w:type="dxa"/>
              <w:bottom w:w="60" w:type="dxa"/>
              <w:right w:w="60" w:type="dxa"/>
            </w:tcMar>
            <w:vAlign w:val="center"/>
          </w:tcPr>
          <w:p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rsidR="00DC6C96" w:rsidRDefault="00DC6C96" w:rsidP="00DC6C96">
      <w:pPr>
        <w:rPr>
          <w:vanish/>
          <w:color w:val="000000"/>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rsidTr="00F676C2">
        <w:tc>
          <w:tcPr>
            <w:tcW w:w="1652" w:type="dxa"/>
            <w:tcMar>
              <w:top w:w="60" w:type="dxa"/>
              <w:left w:w="60" w:type="dxa"/>
              <w:bottom w:w="60" w:type="dxa"/>
              <w:right w:w="60" w:type="dxa"/>
            </w:tcMar>
            <w:vAlign w:val="center"/>
          </w:tcPr>
          <w:p w:rsidR="00DC6C96" w:rsidRPr="00DF42E6" w:rsidRDefault="000E66B3" w:rsidP="00DC6C96">
            <w:pPr>
              <w:jc w:val="center"/>
              <w:rPr>
                <w:color w:val="000000"/>
                <w:sz w:val="20"/>
                <w:szCs w:val="20"/>
                <w:lang w:val="en-US"/>
              </w:rPr>
            </w:pPr>
            <w:r>
              <w:rPr>
                <w:color w:val="000000"/>
                <w:sz w:val="20"/>
                <w:szCs w:val="20"/>
                <w:lang w:val="en-US"/>
              </w:rPr>
              <w:t>Директор</w:t>
            </w:r>
          </w:p>
        </w:tc>
        <w:tc>
          <w:tcPr>
            <w:tcW w:w="190" w:type="dxa"/>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rsidR="00DC6C96" w:rsidRPr="00DF42E6" w:rsidRDefault="000E66B3" w:rsidP="00DC6C96">
            <w:pPr>
              <w:ind w:left="1280" w:hanging="591"/>
              <w:jc w:val="center"/>
              <w:rPr>
                <w:color w:val="000000"/>
                <w:sz w:val="20"/>
                <w:szCs w:val="20"/>
                <w:lang w:val="en-US"/>
              </w:rPr>
            </w:pPr>
            <w:r>
              <w:rPr>
                <w:color w:val="000000"/>
                <w:sz w:val="20"/>
                <w:szCs w:val="20"/>
                <w:lang w:val="en-US"/>
              </w:rPr>
              <w:t>Єрмоленко В.В.</w:t>
            </w:r>
          </w:p>
        </w:tc>
      </w:tr>
      <w:tr w:rsidR="00DC6C96" w:rsidTr="00F676C2">
        <w:tc>
          <w:tcPr>
            <w:tcW w:w="1652" w:type="dxa"/>
            <w:tcMar>
              <w:top w:w="60" w:type="dxa"/>
              <w:left w:w="60" w:type="dxa"/>
              <w:bottom w:w="60" w:type="dxa"/>
              <w:right w:w="60" w:type="dxa"/>
            </w:tcMar>
            <w:vAlign w:val="center"/>
          </w:tcPr>
          <w:p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rsidTr="00F676C2">
        <w:tc>
          <w:tcPr>
            <w:tcW w:w="10111" w:type="dxa"/>
            <w:gridSpan w:val="8"/>
            <w:tcMar>
              <w:top w:w="60" w:type="dxa"/>
              <w:left w:w="60" w:type="dxa"/>
              <w:bottom w:w="60" w:type="dxa"/>
              <w:right w:w="60" w:type="dxa"/>
            </w:tcMar>
            <w:vAlign w:val="center"/>
          </w:tcPr>
          <w:p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rsidTr="00F676C2">
        <w:tc>
          <w:tcPr>
            <w:tcW w:w="10111" w:type="dxa"/>
            <w:gridSpan w:val="8"/>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rsidTr="00F676C2">
        <w:tc>
          <w:tcPr>
            <w:tcW w:w="6359" w:type="dxa"/>
            <w:gridSpan w:val="6"/>
            <w:tcMar>
              <w:top w:w="60" w:type="dxa"/>
              <w:left w:w="60" w:type="dxa"/>
              <w:bottom w:w="60" w:type="dxa"/>
              <w:right w:w="60" w:type="dxa"/>
            </w:tcMar>
            <w:vAlign w:val="center"/>
          </w:tcPr>
          <w:p w:rsidR="00DC6C96" w:rsidRPr="00DF42E6" w:rsidRDefault="00DC6C96" w:rsidP="00DE222A">
            <w:pPr>
              <w:rPr>
                <w:b/>
                <w:color w:val="000000"/>
                <w:sz w:val="20"/>
                <w:szCs w:val="20"/>
              </w:rPr>
            </w:pPr>
            <w:r w:rsidRPr="00DF42E6">
              <w:rPr>
                <w:b/>
                <w:color w:val="000000"/>
                <w:sz w:val="20"/>
                <w:szCs w:val="20"/>
              </w:rPr>
              <w:t xml:space="preserve">1. Повне найменування </w:t>
            </w:r>
          </w:p>
        </w:tc>
        <w:tc>
          <w:tcPr>
            <w:tcW w:w="3752" w:type="dxa"/>
            <w:gridSpan w:val="2"/>
            <w:vAlign w:val="center"/>
          </w:tcPr>
          <w:p w:rsidR="00DC6C96" w:rsidRPr="00DF42E6" w:rsidRDefault="000E66B3" w:rsidP="00DC6C96">
            <w:pPr>
              <w:rPr>
                <w:sz w:val="20"/>
                <w:szCs w:val="20"/>
                <w:lang w:val="en-US"/>
              </w:rPr>
            </w:pPr>
            <w:r>
              <w:rPr>
                <w:sz w:val="20"/>
                <w:szCs w:val="20"/>
                <w:lang w:val="en-US"/>
              </w:rPr>
              <w:t>Приватне акцiонерне товариство "Проектно-виробнича фiрма "Макрос"</w:t>
            </w:r>
          </w:p>
        </w:tc>
      </w:tr>
      <w:tr w:rsidR="00DC6C96" w:rsidTr="00F676C2">
        <w:tc>
          <w:tcPr>
            <w:tcW w:w="6359" w:type="dxa"/>
            <w:gridSpan w:val="6"/>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3752" w:type="dxa"/>
            <w:gridSpan w:val="2"/>
            <w:vAlign w:val="center"/>
          </w:tcPr>
          <w:p w:rsidR="00DC6C96" w:rsidRPr="00DF42E6" w:rsidRDefault="000E66B3" w:rsidP="00DC6C96">
            <w:pPr>
              <w:rPr>
                <w:sz w:val="20"/>
                <w:szCs w:val="20"/>
                <w:lang w:val="en-US"/>
              </w:rPr>
            </w:pPr>
            <w:r>
              <w:rPr>
                <w:sz w:val="20"/>
                <w:szCs w:val="20"/>
                <w:lang w:val="en-US"/>
              </w:rPr>
              <w:t>Акцiонерне товариство</w:t>
            </w:r>
          </w:p>
        </w:tc>
      </w:tr>
      <w:tr w:rsidR="00D42FB5" w:rsidTr="00F676C2">
        <w:tc>
          <w:tcPr>
            <w:tcW w:w="6359" w:type="dxa"/>
            <w:gridSpan w:val="6"/>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3752" w:type="dxa"/>
            <w:gridSpan w:val="2"/>
            <w:vAlign w:val="center"/>
          </w:tcPr>
          <w:p w:rsidR="00D42FB5" w:rsidRPr="00DF42E6" w:rsidRDefault="000E66B3" w:rsidP="00DF42E6">
            <w:pPr>
              <w:rPr>
                <w:sz w:val="20"/>
                <w:szCs w:val="20"/>
                <w:lang w:val="en-US"/>
              </w:rPr>
            </w:pPr>
            <w:r>
              <w:rPr>
                <w:sz w:val="20"/>
                <w:szCs w:val="20"/>
                <w:lang w:val="uk-UA"/>
              </w:rPr>
              <w:t>04050 м. Київ вул. Юрiя Iллєнка, 2/10</w:t>
            </w:r>
          </w:p>
        </w:tc>
      </w:tr>
      <w:tr w:rsidR="00DC6C96" w:rsidTr="00F676C2">
        <w:tc>
          <w:tcPr>
            <w:tcW w:w="6359" w:type="dxa"/>
            <w:gridSpan w:val="6"/>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rsidR="00DC6C96" w:rsidRPr="00DF42E6" w:rsidRDefault="000E66B3" w:rsidP="00DC6C96">
            <w:pPr>
              <w:rPr>
                <w:sz w:val="20"/>
                <w:szCs w:val="20"/>
                <w:lang w:val="en-US"/>
              </w:rPr>
            </w:pPr>
            <w:r>
              <w:rPr>
                <w:sz w:val="20"/>
                <w:szCs w:val="20"/>
                <w:lang w:val="en-US"/>
              </w:rPr>
              <w:t>14310690</w:t>
            </w:r>
          </w:p>
        </w:tc>
      </w:tr>
      <w:tr w:rsidR="00DC6C96" w:rsidTr="00F676C2">
        <w:tc>
          <w:tcPr>
            <w:tcW w:w="6359" w:type="dxa"/>
            <w:gridSpan w:val="6"/>
            <w:tcMar>
              <w:top w:w="60" w:type="dxa"/>
              <w:left w:w="60" w:type="dxa"/>
              <w:bottom w:w="60" w:type="dxa"/>
              <w:right w:w="60" w:type="dxa"/>
            </w:tcMar>
            <w:vAlign w:val="center"/>
          </w:tcPr>
          <w:p w:rsidR="00DC6C96" w:rsidRPr="00DF42E6" w:rsidRDefault="00531337" w:rsidP="00DE222A">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rsidR="00DC6C96" w:rsidRPr="00DF42E6" w:rsidRDefault="000E66B3" w:rsidP="00DC6C96">
            <w:pPr>
              <w:rPr>
                <w:sz w:val="20"/>
                <w:szCs w:val="20"/>
                <w:lang w:val="en-US"/>
              </w:rPr>
            </w:pPr>
            <w:r>
              <w:rPr>
                <w:sz w:val="20"/>
                <w:szCs w:val="20"/>
                <w:lang w:val="en-US"/>
              </w:rPr>
              <w:t>(044)483-30-26</w:t>
            </w:r>
          </w:p>
        </w:tc>
      </w:tr>
      <w:tr w:rsidR="00DC6C96" w:rsidTr="00F676C2">
        <w:tc>
          <w:tcPr>
            <w:tcW w:w="6359" w:type="dxa"/>
            <w:gridSpan w:val="6"/>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rsidR="00DC6C96" w:rsidRPr="00DF42E6" w:rsidRDefault="000E66B3" w:rsidP="00DC6C96">
            <w:pPr>
              <w:rPr>
                <w:sz w:val="20"/>
                <w:szCs w:val="20"/>
                <w:lang w:val="en-US"/>
              </w:rPr>
            </w:pPr>
            <w:r>
              <w:rPr>
                <w:sz w:val="20"/>
                <w:szCs w:val="20"/>
                <w:lang w:val="en-US"/>
              </w:rPr>
              <w:t>buh-macros@ukr.net</w:t>
            </w:r>
          </w:p>
        </w:tc>
      </w:tr>
      <w:tr w:rsidR="00531337" w:rsidTr="00F676C2">
        <w:tc>
          <w:tcPr>
            <w:tcW w:w="6359" w:type="dxa"/>
            <w:gridSpan w:val="6"/>
            <w:tcMar>
              <w:top w:w="60" w:type="dxa"/>
              <w:left w:w="60" w:type="dxa"/>
              <w:bottom w:w="60" w:type="dxa"/>
              <w:right w:w="60" w:type="dxa"/>
            </w:tcMar>
            <w:vAlign w:val="center"/>
          </w:tcPr>
          <w:p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rsidR="00531337" w:rsidRPr="009A60E3" w:rsidRDefault="000E66B3" w:rsidP="00DC6C96">
            <w:pPr>
              <w:rPr>
                <w:sz w:val="20"/>
                <w:szCs w:val="20"/>
                <w:lang w:val="en-US"/>
              </w:rPr>
            </w:pPr>
            <w:r>
              <w:rPr>
                <w:sz w:val="20"/>
                <w:szCs w:val="20"/>
                <w:lang w:val="en-US"/>
              </w:rPr>
              <w:t xml:space="preserve"> </w:t>
            </w:r>
          </w:p>
        </w:tc>
      </w:tr>
      <w:tr w:rsidR="00C86AFD" w:rsidTr="00F676C2">
        <w:tc>
          <w:tcPr>
            <w:tcW w:w="6359" w:type="dxa"/>
            <w:gridSpan w:val="6"/>
            <w:tcMar>
              <w:top w:w="60" w:type="dxa"/>
              <w:left w:w="60" w:type="dxa"/>
              <w:bottom w:w="60" w:type="dxa"/>
              <w:right w:w="60" w:type="dxa"/>
            </w:tcMar>
            <w:vAlign w:val="center"/>
          </w:tcPr>
          <w:p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rsidR="000E66B3" w:rsidRDefault="000E66B3" w:rsidP="00DC6C96">
            <w:pPr>
              <w:rPr>
                <w:sz w:val="20"/>
                <w:szCs w:val="20"/>
                <w:lang w:val="en-US"/>
              </w:rPr>
            </w:pPr>
            <w:r>
              <w:rPr>
                <w:sz w:val="20"/>
                <w:szCs w:val="20"/>
                <w:lang w:val="en-US"/>
              </w:rPr>
              <w:t>Державна установа "Агентство з розвитку інфраструктури фондового ринку України"</w:t>
            </w:r>
          </w:p>
          <w:p w:rsidR="000E66B3" w:rsidRDefault="000E66B3" w:rsidP="00DC6C96">
            <w:pPr>
              <w:rPr>
                <w:sz w:val="20"/>
                <w:szCs w:val="20"/>
                <w:lang w:val="en-US"/>
              </w:rPr>
            </w:pPr>
            <w:r>
              <w:rPr>
                <w:sz w:val="20"/>
                <w:szCs w:val="20"/>
                <w:lang w:val="en-US"/>
              </w:rPr>
              <w:t>21676262</w:t>
            </w:r>
          </w:p>
          <w:p w:rsidR="000E66B3" w:rsidRDefault="000E66B3" w:rsidP="00DC6C96">
            <w:pPr>
              <w:rPr>
                <w:sz w:val="20"/>
                <w:szCs w:val="20"/>
                <w:lang w:val="en-US"/>
              </w:rPr>
            </w:pPr>
            <w:r>
              <w:rPr>
                <w:sz w:val="20"/>
                <w:szCs w:val="20"/>
                <w:lang w:val="en-US"/>
              </w:rPr>
              <w:t>Україна</w:t>
            </w:r>
          </w:p>
          <w:p w:rsidR="00C86AFD" w:rsidRPr="00C86AFD" w:rsidRDefault="000E66B3" w:rsidP="00DC6C96">
            <w:pPr>
              <w:rPr>
                <w:sz w:val="20"/>
                <w:szCs w:val="20"/>
                <w:lang w:val="en-US"/>
              </w:rPr>
            </w:pPr>
            <w:r>
              <w:rPr>
                <w:sz w:val="20"/>
                <w:szCs w:val="20"/>
                <w:lang w:val="en-US"/>
              </w:rPr>
              <w:t>DR/00002/ARM</w:t>
            </w:r>
          </w:p>
        </w:tc>
      </w:tr>
      <w:tr w:rsidR="00DC6C96"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власному вебсайті емітента</w:t>
            </w:r>
          </w:p>
        </w:tc>
        <w:tc>
          <w:tcPr>
            <w:tcW w:w="4117" w:type="dxa"/>
            <w:gridSpan w:val="4"/>
            <w:tcMar>
              <w:top w:w="60" w:type="dxa"/>
              <w:left w:w="60" w:type="dxa"/>
              <w:bottom w:w="60" w:type="dxa"/>
              <w:right w:w="60" w:type="dxa"/>
            </w:tcMar>
            <w:vAlign w:val="center"/>
          </w:tcPr>
          <w:p w:rsidR="001714DF" w:rsidRPr="00DF42E6" w:rsidRDefault="000E66B3" w:rsidP="00DC6C96">
            <w:pPr>
              <w:jc w:val="center"/>
              <w:rPr>
                <w:b/>
                <w:sz w:val="20"/>
                <w:szCs w:val="20"/>
              </w:rPr>
            </w:pPr>
            <w:r>
              <w:rPr>
                <w:sz w:val="20"/>
                <w:szCs w:val="20"/>
                <w:lang w:val="en-US"/>
              </w:rPr>
              <w:t>http://macros.pat.ua</w:t>
            </w:r>
          </w:p>
        </w:tc>
        <w:tc>
          <w:tcPr>
            <w:tcW w:w="2478" w:type="dxa"/>
            <w:tcMar>
              <w:top w:w="60" w:type="dxa"/>
              <w:left w:w="60" w:type="dxa"/>
              <w:bottom w:w="60" w:type="dxa"/>
              <w:right w:w="60" w:type="dxa"/>
            </w:tcMar>
            <w:vAlign w:val="center"/>
          </w:tcPr>
          <w:p w:rsidR="001714DF" w:rsidRPr="00DF42E6" w:rsidRDefault="000E66B3" w:rsidP="00DC6C96">
            <w:pPr>
              <w:jc w:val="center"/>
              <w:rPr>
                <w:sz w:val="20"/>
                <w:szCs w:val="20"/>
                <w:lang w:val="en-US"/>
              </w:rPr>
            </w:pPr>
            <w:r>
              <w:rPr>
                <w:sz w:val="20"/>
                <w:szCs w:val="20"/>
                <w:lang w:val="en-US"/>
              </w:rPr>
              <w:t>23.07.2024</w:t>
            </w:r>
          </w:p>
        </w:tc>
      </w:tr>
      <w:tr w:rsidR="001714DF" w:rsidRPr="00DF42E6"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5B3E9D" w:rsidRDefault="005B3E9D" w:rsidP="00C86AFD">
      <w:pPr>
        <w:rPr>
          <w:lang w:val="en-US"/>
        </w:rPr>
        <w:sectPr w:rsidR="005B3E9D" w:rsidSect="000E66B3">
          <w:pgSz w:w="11906" w:h="16838"/>
          <w:pgMar w:top="363" w:right="567" w:bottom="363" w:left="1417" w:header="709" w:footer="709"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803"/>
      </w:tblGrid>
      <w:tr w:rsidR="005B3E9D" w:rsidRPr="005B3E9D" w:rsidTr="0079193A">
        <w:trPr>
          <w:trHeight w:val="440"/>
          <w:tblCellSpacing w:w="22" w:type="dxa"/>
        </w:trPr>
        <w:tc>
          <w:tcPr>
            <w:tcW w:w="4931" w:type="pct"/>
          </w:tcPr>
          <w:p w:rsidR="005B3E9D" w:rsidRPr="005B3E9D" w:rsidRDefault="005B3E9D" w:rsidP="005B3E9D">
            <w:pPr>
              <w:spacing w:before="100" w:beforeAutospacing="1" w:after="100" w:afterAutospacing="1"/>
              <w:ind w:left="1418"/>
              <w:rPr>
                <w:sz w:val="20"/>
                <w:szCs w:val="20"/>
                <w:lang w:val="uk-UA"/>
              </w:rPr>
            </w:pPr>
            <w:r w:rsidRPr="005B3E9D">
              <w:rPr>
                <w:sz w:val="20"/>
                <w:szCs w:val="20"/>
                <w:lang w:val="uk" w:eastAsia="uk"/>
              </w:rPr>
              <w:lastRenderedPageBreak/>
              <w:t xml:space="preserve">Додаток 19 </w:t>
            </w:r>
            <w:r w:rsidRPr="005B3E9D">
              <w:rPr>
                <w:sz w:val="20"/>
                <w:szCs w:val="20"/>
                <w:lang w:val="uk" w:eastAsia="uk"/>
              </w:rPr>
              <w:br/>
              <w:t xml:space="preserve">до Положення про розкриття інформації емітентами цінних паперів, а також особами, які надають </w:t>
            </w:r>
            <w:r w:rsidRPr="005B3E9D">
              <w:rPr>
                <w:sz w:val="20"/>
                <w:szCs w:val="20"/>
                <w:lang w:val="uk" w:eastAsia="uk"/>
              </w:rPr>
              <w:br/>
              <w:t xml:space="preserve">забезпечення за такими цінними паперами </w:t>
            </w:r>
            <w:r w:rsidRPr="005B3E9D">
              <w:rPr>
                <w:sz w:val="20"/>
                <w:szCs w:val="20"/>
                <w:lang w:val="uk" w:eastAsia="uk"/>
              </w:rPr>
              <w:br/>
              <w:t>(підпункт 8 пункт 71)</w:t>
            </w:r>
          </w:p>
        </w:tc>
      </w:tr>
    </w:tbl>
    <w:p w:rsidR="005B3E9D" w:rsidRPr="005B3E9D" w:rsidRDefault="005B3E9D" w:rsidP="005B3E9D">
      <w:pPr>
        <w:spacing w:before="100" w:beforeAutospacing="1" w:after="100" w:afterAutospacing="1"/>
        <w:ind w:left="-142"/>
        <w:jc w:val="center"/>
        <w:rPr>
          <w:lang w:val="uk-UA"/>
        </w:rPr>
      </w:pPr>
      <w:r w:rsidRPr="005B3E9D">
        <w:rPr>
          <w:sz w:val="20"/>
          <w:szCs w:val="20"/>
          <w:lang w:val="uk-UA"/>
        </w:rPr>
        <w:br w:type="textWrapping" w:clear="all"/>
      </w:r>
      <w:r w:rsidRPr="005B3E9D">
        <w:rPr>
          <w:b/>
          <w:sz w:val="28"/>
          <w:szCs w:val="28"/>
          <w:lang w:val="uk" w:eastAsia="uk"/>
        </w:rPr>
        <w:t xml:space="preserve">ВІДОМОСТІ </w:t>
      </w:r>
      <w:r w:rsidRPr="005B3E9D">
        <w:rPr>
          <w:b/>
          <w:sz w:val="28"/>
          <w:szCs w:val="28"/>
          <w:lang w:val="uk" w:eastAsia="uk"/>
        </w:rPr>
        <w:br/>
        <w:t>про зміну складу посадових осіб емітента</w:t>
      </w:r>
      <w:r w:rsidRPr="005B3E9D">
        <w:rPr>
          <w:b/>
          <w:sz w:val="0"/>
          <w:szCs w:val="0"/>
          <w:vertAlign w:val="superscript"/>
          <w:lang w:val="uk" w:eastAsia="uk"/>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1"/>
        <w:gridCol w:w="2035"/>
        <w:gridCol w:w="4229"/>
        <w:gridCol w:w="5516"/>
        <w:gridCol w:w="2497"/>
      </w:tblGrid>
      <w:tr w:rsidR="005B3E9D" w:rsidRPr="005B3E9D" w:rsidTr="0079193A">
        <w:tc>
          <w:tcPr>
            <w:tcW w:w="574" w:type="pct"/>
            <w:tcBorders>
              <w:top w:val="outset" w:sz="6" w:space="0" w:color="auto"/>
              <w:left w:val="outset" w:sz="6" w:space="0" w:color="auto"/>
              <w:bottom w:val="outset" w:sz="6" w:space="0" w:color="auto"/>
              <w:right w:val="outset" w:sz="6" w:space="0" w:color="auto"/>
            </w:tcBorders>
            <w:vAlign w:val="center"/>
          </w:tcPr>
          <w:p w:rsidR="005B3E9D" w:rsidRPr="005B3E9D" w:rsidRDefault="005B3E9D" w:rsidP="005B3E9D">
            <w:pPr>
              <w:spacing w:before="100" w:beforeAutospacing="1" w:after="100" w:afterAutospacing="1"/>
              <w:jc w:val="center"/>
              <w:rPr>
                <w:b/>
                <w:sz w:val="20"/>
                <w:szCs w:val="20"/>
                <w:lang w:val="uk-UA"/>
              </w:rPr>
            </w:pPr>
            <w:r w:rsidRPr="005B3E9D">
              <w:rPr>
                <w:b/>
                <w:sz w:val="20"/>
                <w:szCs w:val="20"/>
              </w:rPr>
              <w:t>Дата вчинення дії</w:t>
            </w:r>
          </w:p>
        </w:tc>
        <w:tc>
          <w:tcPr>
            <w:tcW w:w="631" w:type="pct"/>
            <w:tcBorders>
              <w:top w:val="outset" w:sz="6" w:space="0" w:color="auto"/>
              <w:left w:val="outset" w:sz="6" w:space="0" w:color="auto"/>
              <w:bottom w:val="outset" w:sz="6" w:space="0" w:color="auto"/>
              <w:right w:val="outset" w:sz="6" w:space="0" w:color="auto"/>
            </w:tcBorders>
            <w:vAlign w:val="center"/>
          </w:tcPr>
          <w:p w:rsidR="005B3E9D" w:rsidRPr="005B3E9D" w:rsidRDefault="005B3E9D" w:rsidP="005B3E9D">
            <w:pPr>
              <w:spacing w:before="100" w:beforeAutospacing="1" w:after="100" w:afterAutospacing="1"/>
              <w:jc w:val="center"/>
              <w:rPr>
                <w:b/>
                <w:sz w:val="20"/>
                <w:szCs w:val="20"/>
                <w:lang w:val="uk-UA"/>
              </w:rPr>
            </w:pPr>
            <w:r w:rsidRPr="005B3E9D">
              <w:rPr>
                <w:b/>
                <w:sz w:val="20"/>
                <w:szCs w:val="20"/>
                <w:lang w:val="uk-UA"/>
              </w:rPr>
              <w:t>Зміни (призначено, звільнено, обрано або припинено повноваження)</w:t>
            </w:r>
          </w:p>
        </w:tc>
        <w:tc>
          <w:tcPr>
            <w:tcW w:w="1311" w:type="pct"/>
            <w:tcBorders>
              <w:top w:val="outset" w:sz="6" w:space="0" w:color="auto"/>
              <w:left w:val="outset" w:sz="6" w:space="0" w:color="auto"/>
              <w:bottom w:val="outset" w:sz="6" w:space="0" w:color="auto"/>
              <w:right w:val="outset" w:sz="6" w:space="0" w:color="auto"/>
            </w:tcBorders>
            <w:vAlign w:val="center"/>
          </w:tcPr>
          <w:p w:rsidR="005B3E9D" w:rsidRPr="005B3E9D" w:rsidRDefault="005B3E9D" w:rsidP="005B3E9D">
            <w:pPr>
              <w:spacing w:before="100" w:beforeAutospacing="1" w:after="100" w:afterAutospacing="1"/>
              <w:jc w:val="center"/>
              <w:rPr>
                <w:b/>
                <w:sz w:val="20"/>
                <w:szCs w:val="20"/>
                <w:lang w:val="uk-UA"/>
              </w:rPr>
            </w:pPr>
            <w:r w:rsidRPr="005B3E9D">
              <w:rPr>
                <w:b/>
                <w:sz w:val="20"/>
                <w:szCs w:val="20"/>
                <w:lang w:val="uk-UA"/>
              </w:rPr>
              <w:t>Посада</w:t>
            </w:r>
          </w:p>
        </w:tc>
        <w:tc>
          <w:tcPr>
            <w:tcW w:w="1710" w:type="pct"/>
            <w:tcBorders>
              <w:top w:val="outset" w:sz="6" w:space="0" w:color="auto"/>
              <w:left w:val="outset" w:sz="6" w:space="0" w:color="auto"/>
              <w:bottom w:val="outset" w:sz="6" w:space="0" w:color="auto"/>
              <w:right w:val="outset" w:sz="6" w:space="0" w:color="auto"/>
            </w:tcBorders>
            <w:vAlign w:val="center"/>
          </w:tcPr>
          <w:p w:rsidR="005B3E9D" w:rsidRPr="005B3E9D" w:rsidRDefault="005B3E9D" w:rsidP="005B3E9D">
            <w:pPr>
              <w:spacing w:before="100" w:beforeAutospacing="1" w:after="100" w:afterAutospacing="1"/>
              <w:jc w:val="center"/>
              <w:rPr>
                <w:b/>
                <w:sz w:val="20"/>
                <w:szCs w:val="20"/>
                <w:lang w:val="uk-UA"/>
              </w:rPr>
            </w:pPr>
            <w:r w:rsidRPr="005B3E9D">
              <w:rPr>
                <w:b/>
                <w:sz w:val="20"/>
                <w:szCs w:val="20"/>
                <w:lang w:val="uk" w:eastAsia="uk"/>
              </w:rPr>
              <w:t>Ім’я особи</w:t>
            </w:r>
          </w:p>
        </w:tc>
        <w:tc>
          <w:tcPr>
            <w:tcW w:w="774" w:type="pct"/>
            <w:tcBorders>
              <w:top w:val="outset" w:sz="6" w:space="0" w:color="auto"/>
              <w:left w:val="outset" w:sz="6" w:space="0" w:color="auto"/>
              <w:bottom w:val="outset" w:sz="6" w:space="0" w:color="auto"/>
              <w:right w:val="outset" w:sz="6" w:space="0" w:color="auto"/>
            </w:tcBorders>
            <w:vAlign w:val="center"/>
          </w:tcPr>
          <w:p w:rsidR="005B3E9D" w:rsidRPr="005B3E9D" w:rsidRDefault="005B3E9D" w:rsidP="005B3E9D">
            <w:pPr>
              <w:spacing w:before="100" w:beforeAutospacing="1" w:after="100" w:afterAutospacing="1"/>
              <w:jc w:val="center"/>
              <w:rPr>
                <w:b/>
                <w:sz w:val="20"/>
                <w:szCs w:val="20"/>
                <w:lang w:val="uk-UA"/>
              </w:rPr>
            </w:pPr>
            <w:r w:rsidRPr="005B3E9D">
              <w:rPr>
                <w:b/>
                <w:sz w:val="20"/>
                <w:szCs w:val="20"/>
                <w:lang w:val="uk-UA"/>
              </w:rPr>
              <w:t>Розмір частки в статутному капіталі емітента (у відсотках)</w:t>
            </w:r>
          </w:p>
        </w:tc>
      </w:tr>
      <w:tr w:rsidR="005B3E9D" w:rsidRPr="005B3E9D" w:rsidTr="0079193A">
        <w:tc>
          <w:tcPr>
            <w:tcW w:w="574" w:type="pct"/>
            <w:tcBorders>
              <w:top w:val="outset" w:sz="6" w:space="0" w:color="auto"/>
              <w:left w:val="outset" w:sz="6" w:space="0" w:color="auto"/>
              <w:bottom w:val="outset" w:sz="6" w:space="0" w:color="auto"/>
              <w:right w:val="outset" w:sz="6" w:space="0" w:color="auto"/>
            </w:tcBorders>
            <w:vAlign w:val="center"/>
          </w:tcPr>
          <w:p w:rsidR="005B3E9D" w:rsidRPr="005B3E9D" w:rsidRDefault="005B3E9D" w:rsidP="005B3E9D">
            <w:pPr>
              <w:spacing w:before="100" w:beforeAutospacing="1" w:after="100" w:afterAutospacing="1"/>
              <w:jc w:val="center"/>
              <w:rPr>
                <w:b/>
                <w:sz w:val="20"/>
                <w:szCs w:val="20"/>
                <w:lang w:val="uk-UA"/>
              </w:rPr>
            </w:pPr>
            <w:r w:rsidRPr="005B3E9D">
              <w:rPr>
                <w:b/>
                <w:sz w:val="20"/>
                <w:szCs w:val="20"/>
                <w:lang w:val="uk-UA"/>
              </w:rPr>
              <w:t>1</w:t>
            </w:r>
          </w:p>
        </w:tc>
        <w:tc>
          <w:tcPr>
            <w:tcW w:w="631" w:type="pct"/>
            <w:tcBorders>
              <w:top w:val="outset" w:sz="6" w:space="0" w:color="auto"/>
              <w:left w:val="outset" w:sz="6" w:space="0" w:color="auto"/>
              <w:bottom w:val="outset" w:sz="6" w:space="0" w:color="auto"/>
              <w:right w:val="outset" w:sz="6" w:space="0" w:color="auto"/>
            </w:tcBorders>
            <w:vAlign w:val="center"/>
          </w:tcPr>
          <w:p w:rsidR="005B3E9D" w:rsidRPr="005B3E9D" w:rsidRDefault="005B3E9D" w:rsidP="005B3E9D">
            <w:pPr>
              <w:spacing w:before="100" w:beforeAutospacing="1" w:after="100" w:afterAutospacing="1"/>
              <w:jc w:val="center"/>
              <w:rPr>
                <w:b/>
                <w:sz w:val="20"/>
                <w:szCs w:val="20"/>
                <w:lang w:val="uk-UA"/>
              </w:rPr>
            </w:pPr>
            <w:r w:rsidRPr="005B3E9D">
              <w:rPr>
                <w:b/>
                <w:sz w:val="20"/>
                <w:szCs w:val="20"/>
                <w:lang w:val="uk-UA"/>
              </w:rPr>
              <w:t>2</w:t>
            </w:r>
          </w:p>
        </w:tc>
        <w:tc>
          <w:tcPr>
            <w:tcW w:w="1311" w:type="pct"/>
            <w:tcBorders>
              <w:top w:val="outset" w:sz="6" w:space="0" w:color="auto"/>
              <w:left w:val="outset" w:sz="6" w:space="0" w:color="auto"/>
              <w:bottom w:val="outset" w:sz="6" w:space="0" w:color="auto"/>
              <w:right w:val="outset" w:sz="6" w:space="0" w:color="auto"/>
            </w:tcBorders>
            <w:vAlign w:val="center"/>
          </w:tcPr>
          <w:p w:rsidR="005B3E9D" w:rsidRPr="005B3E9D" w:rsidRDefault="005B3E9D" w:rsidP="005B3E9D">
            <w:pPr>
              <w:spacing w:before="100" w:beforeAutospacing="1" w:after="100" w:afterAutospacing="1"/>
              <w:jc w:val="center"/>
              <w:rPr>
                <w:b/>
                <w:sz w:val="20"/>
                <w:szCs w:val="20"/>
                <w:lang w:val="uk-UA"/>
              </w:rPr>
            </w:pPr>
            <w:r w:rsidRPr="005B3E9D">
              <w:rPr>
                <w:b/>
                <w:sz w:val="20"/>
                <w:szCs w:val="20"/>
                <w:lang w:val="uk-UA"/>
              </w:rPr>
              <w:t>3</w:t>
            </w:r>
          </w:p>
        </w:tc>
        <w:tc>
          <w:tcPr>
            <w:tcW w:w="1710" w:type="pct"/>
            <w:tcBorders>
              <w:top w:val="outset" w:sz="6" w:space="0" w:color="auto"/>
              <w:left w:val="outset" w:sz="6" w:space="0" w:color="auto"/>
              <w:bottom w:val="outset" w:sz="6" w:space="0" w:color="auto"/>
              <w:right w:val="outset" w:sz="6" w:space="0" w:color="auto"/>
            </w:tcBorders>
            <w:vAlign w:val="center"/>
          </w:tcPr>
          <w:p w:rsidR="005B3E9D" w:rsidRPr="005B3E9D" w:rsidRDefault="005B3E9D" w:rsidP="005B3E9D">
            <w:pPr>
              <w:spacing w:before="100" w:beforeAutospacing="1" w:after="100" w:afterAutospacing="1"/>
              <w:jc w:val="center"/>
              <w:rPr>
                <w:b/>
                <w:sz w:val="20"/>
                <w:szCs w:val="20"/>
                <w:lang w:val="uk-UA"/>
              </w:rPr>
            </w:pPr>
            <w:r w:rsidRPr="005B3E9D">
              <w:rPr>
                <w:b/>
                <w:sz w:val="20"/>
                <w:szCs w:val="20"/>
                <w:lang w:val="uk-UA"/>
              </w:rPr>
              <w:t>4</w:t>
            </w:r>
          </w:p>
        </w:tc>
        <w:tc>
          <w:tcPr>
            <w:tcW w:w="774" w:type="pct"/>
            <w:tcBorders>
              <w:top w:val="outset" w:sz="6" w:space="0" w:color="auto"/>
              <w:left w:val="outset" w:sz="6" w:space="0" w:color="auto"/>
              <w:bottom w:val="outset" w:sz="6" w:space="0" w:color="auto"/>
              <w:right w:val="outset" w:sz="6" w:space="0" w:color="auto"/>
            </w:tcBorders>
            <w:vAlign w:val="center"/>
          </w:tcPr>
          <w:p w:rsidR="005B3E9D" w:rsidRPr="005B3E9D" w:rsidRDefault="005B3E9D" w:rsidP="005B3E9D">
            <w:pPr>
              <w:spacing w:before="100" w:beforeAutospacing="1" w:after="100" w:afterAutospacing="1"/>
              <w:jc w:val="center"/>
              <w:rPr>
                <w:b/>
                <w:sz w:val="20"/>
                <w:szCs w:val="20"/>
                <w:lang w:val="uk-UA"/>
              </w:rPr>
            </w:pPr>
            <w:r w:rsidRPr="005B3E9D">
              <w:rPr>
                <w:b/>
                <w:sz w:val="20"/>
                <w:szCs w:val="20"/>
                <w:lang w:val="uk-UA"/>
              </w:rPr>
              <w:t>6</w:t>
            </w:r>
          </w:p>
        </w:tc>
      </w:tr>
      <w:tr w:rsidR="005B3E9D" w:rsidRPr="005B3E9D" w:rsidTr="0079193A">
        <w:tc>
          <w:tcPr>
            <w:tcW w:w="574" w:type="pct"/>
            <w:tcBorders>
              <w:top w:val="outset" w:sz="6" w:space="0" w:color="auto"/>
              <w:left w:val="outset" w:sz="6" w:space="0" w:color="auto"/>
              <w:bottom w:val="outset" w:sz="6" w:space="0" w:color="auto"/>
              <w:right w:val="outset" w:sz="6" w:space="0" w:color="auto"/>
            </w:tcBorders>
            <w:vAlign w:val="center"/>
          </w:tcPr>
          <w:p w:rsidR="005B3E9D" w:rsidRPr="005B3E9D" w:rsidRDefault="005B3E9D" w:rsidP="005B3E9D">
            <w:pPr>
              <w:spacing w:before="100" w:beforeAutospacing="1" w:after="100" w:afterAutospacing="1"/>
              <w:jc w:val="center"/>
              <w:rPr>
                <w:sz w:val="20"/>
                <w:szCs w:val="20"/>
                <w:lang w:val="uk-UA"/>
              </w:rPr>
            </w:pPr>
            <w:r w:rsidRPr="005B3E9D">
              <w:rPr>
                <w:sz w:val="20"/>
                <w:szCs w:val="20"/>
                <w:lang w:val="uk-UA"/>
              </w:rPr>
              <w:t>23.07.2024</w:t>
            </w:r>
          </w:p>
        </w:tc>
        <w:tc>
          <w:tcPr>
            <w:tcW w:w="631" w:type="pct"/>
            <w:tcBorders>
              <w:top w:val="outset" w:sz="6" w:space="0" w:color="auto"/>
              <w:left w:val="outset" w:sz="6" w:space="0" w:color="auto"/>
              <w:bottom w:val="outset" w:sz="6" w:space="0" w:color="auto"/>
              <w:right w:val="outset" w:sz="6" w:space="0" w:color="auto"/>
            </w:tcBorders>
            <w:vAlign w:val="center"/>
          </w:tcPr>
          <w:p w:rsidR="005B3E9D" w:rsidRPr="005B3E9D" w:rsidRDefault="005B3E9D" w:rsidP="005B3E9D">
            <w:pPr>
              <w:spacing w:before="100" w:beforeAutospacing="1" w:after="100" w:afterAutospacing="1"/>
              <w:jc w:val="center"/>
              <w:rPr>
                <w:sz w:val="20"/>
                <w:szCs w:val="20"/>
                <w:lang w:val="uk-UA"/>
              </w:rPr>
            </w:pPr>
            <w:r w:rsidRPr="005B3E9D">
              <w:rPr>
                <w:sz w:val="20"/>
                <w:szCs w:val="20"/>
                <w:lang w:val="uk-UA"/>
              </w:rPr>
              <w:t>припинено повноваження</w:t>
            </w:r>
          </w:p>
        </w:tc>
        <w:tc>
          <w:tcPr>
            <w:tcW w:w="1311" w:type="pct"/>
            <w:tcBorders>
              <w:top w:val="outset" w:sz="6" w:space="0" w:color="auto"/>
              <w:left w:val="outset" w:sz="6" w:space="0" w:color="auto"/>
              <w:bottom w:val="outset" w:sz="6" w:space="0" w:color="auto"/>
              <w:right w:val="outset" w:sz="6" w:space="0" w:color="auto"/>
            </w:tcBorders>
            <w:vAlign w:val="center"/>
          </w:tcPr>
          <w:p w:rsidR="005B3E9D" w:rsidRPr="005B3E9D" w:rsidRDefault="005B3E9D" w:rsidP="005B3E9D">
            <w:pPr>
              <w:spacing w:before="100" w:beforeAutospacing="1" w:after="100" w:afterAutospacing="1"/>
              <w:jc w:val="center"/>
              <w:rPr>
                <w:sz w:val="20"/>
                <w:szCs w:val="20"/>
                <w:lang w:val="uk-UA"/>
              </w:rPr>
            </w:pPr>
            <w:r w:rsidRPr="005B3E9D">
              <w:rPr>
                <w:sz w:val="20"/>
                <w:szCs w:val="20"/>
                <w:lang w:val="uk-UA"/>
              </w:rPr>
              <w:t>Директор</w:t>
            </w:r>
          </w:p>
        </w:tc>
        <w:tc>
          <w:tcPr>
            <w:tcW w:w="1710" w:type="pct"/>
            <w:tcBorders>
              <w:top w:val="outset" w:sz="6" w:space="0" w:color="auto"/>
              <w:left w:val="outset" w:sz="6" w:space="0" w:color="auto"/>
              <w:bottom w:val="outset" w:sz="6" w:space="0" w:color="auto"/>
              <w:right w:val="outset" w:sz="6" w:space="0" w:color="auto"/>
            </w:tcBorders>
            <w:vAlign w:val="center"/>
          </w:tcPr>
          <w:p w:rsidR="005B3E9D" w:rsidRPr="005B3E9D" w:rsidRDefault="005B3E9D" w:rsidP="005B3E9D">
            <w:pPr>
              <w:spacing w:before="100" w:beforeAutospacing="1" w:after="100" w:afterAutospacing="1"/>
              <w:jc w:val="center"/>
              <w:rPr>
                <w:sz w:val="20"/>
                <w:szCs w:val="20"/>
                <w:lang w:val="uk-UA"/>
              </w:rPr>
            </w:pPr>
            <w:r w:rsidRPr="005B3E9D">
              <w:rPr>
                <w:sz w:val="20"/>
                <w:szCs w:val="20"/>
                <w:lang w:val="uk-UA"/>
              </w:rPr>
              <w:t>Єрмоленко Віталій Васильович</w:t>
            </w:r>
          </w:p>
        </w:tc>
        <w:tc>
          <w:tcPr>
            <w:tcW w:w="774" w:type="pct"/>
            <w:tcBorders>
              <w:top w:val="outset" w:sz="6" w:space="0" w:color="auto"/>
              <w:left w:val="outset" w:sz="6" w:space="0" w:color="auto"/>
              <w:bottom w:val="outset" w:sz="6" w:space="0" w:color="auto"/>
              <w:right w:val="outset" w:sz="6" w:space="0" w:color="auto"/>
            </w:tcBorders>
            <w:vAlign w:val="center"/>
          </w:tcPr>
          <w:p w:rsidR="005B3E9D" w:rsidRPr="005B3E9D" w:rsidRDefault="005B3E9D" w:rsidP="005B3E9D">
            <w:pPr>
              <w:spacing w:before="100" w:beforeAutospacing="1" w:after="100" w:afterAutospacing="1"/>
              <w:jc w:val="center"/>
              <w:rPr>
                <w:sz w:val="20"/>
                <w:szCs w:val="20"/>
                <w:lang w:val="uk-UA"/>
              </w:rPr>
            </w:pPr>
            <w:r w:rsidRPr="005B3E9D">
              <w:rPr>
                <w:sz w:val="20"/>
                <w:szCs w:val="20"/>
                <w:lang w:val="uk-UA"/>
              </w:rPr>
              <w:t>0.00000</w:t>
            </w:r>
          </w:p>
        </w:tc>
      </w:tr>
      <w:tr w:rsidR="005B3E9D" w:rsidRPr="005B3E9D" w:rsidTr="0079193A">
        <w:tc>
          <w:tcPr>
            <w:tcW w:w="5000" w:type="pct"/>
            <w:gridSpan w:val="5"/>
            <w:tcBorders>
              <w:top w:val="outset" w:sz="6" w:space="0" w:color="auto"/>
              <w:left w:val="outset" w:sz="6" w:space="0" w:color="auto"/>
              <w:bottom w:val="outset" w:sz="6" w:space="0" w:color="auto"/>
              <w:right w:val="outset" w:sz="6" w:space="0" w:color="auto"/>
            </w:tcBorders>
            <w:vAlign w:val="center"/>
          </w:tcPr>
          <w:p w:rsidR="005B3E9D" w:rsidRPr="005B3E9D" w:rsidRDefault="005B3E9D" w:rsidP="005B3E9D">
            <w:pPr>
              <w:spacing w:before="100" w:beforeAutospacing="1" w:after="100" w:afterAutospacing="1"/>
              <w:rPr>
                <w:b/>
                <w:sz w:val="20"/>
                <w:szCs w:val="20"/>
                <w:lang w:val="uk-UA"/>
              </w:rPr>
            </w:pPr>
            <w:r w:rsidRPr="005B3E9D">
              <w:rPr>
                <w:b/>
                <w:sz w:val="20"/>
                <w:szCs w:val="20"/>
                <w:lang w:val="uk-UA"/>
              </w:rPr>
              <w:t>Додаткова інформація, необхідна для повного і точного розкриття інформації про дію</w:t>
            </w:r>
          </w:p>
        </w:tc>
      </w:tr>
      <w:tr w:rsidR="005B3E9D" w:rsidRPr="005B3E9D" w:rsidTr="0079193A">
        <w:tc>
          <w:tcPr>
            <w:tcW w:w="5000" w:type="pct"/>
            <w:gridSpan w:val="5"/>
            <w:tcBorders>
              <w:top w:val="outset" w:sz="6" w:space="0" w:color="auto"/>
              <w:left w:val="outset" w:sz="6" w:space="0" w:color="auto"/>
              <w:bottom w:val="outset" w:sz="6" w:space="0" w:color="auto"/>
              <w:right w:val="outset" w:sz="6" w:space="0" w:color="auto"/>
            </w:tcBorders>
          </w:tcPr>
          <w:p w:rsidR="005B3E9D" w:rsidRPr="005B3E9D" w:rsidRDefault="005B3E9D" w:rsidP="005B3E9D">
            <w:pPr>
              <w:spacing w:before="100" w:beforeAutospacing="1" w:after="100" w:afterAutospacing="1"/>
              <w:rPr>
                <w:sz w:val="20"/>
                <w:szCs w:val="20"/>
                <w:lang w:val="uk-UA"/>
              </w:rPr>
            </w:pPr>
            <w:r w:rsidRPr="005B3E9D">
              <w:rPr>
                <w:sz w:val="20"/>
                <w:szCs w:val="20"/>
                <w:lang w:val="uk-UA"/>
              </w:rPr>
              <w:t>Згiдно з рiшенням наглядової ради вiд 23.07.24 р., в зв'язку з припиненням повноважень за власним бажанням, припиненi повноваження директора  Єрмоленка Віталія Васильовича, пакетом акцій не володіє, строк перебування на посадi - 4 роки 6 місяців, непогашеної судимостi за корисливi та посадовi злочини не має.</w:t>
            </w:r>
          </w:p>
        </w:tc>
      </w:tr>
      <w:tr w:rsidR="005B3E9D" w:rsidRPr="005B3E9D" w:rsidTr="0079193A">
        <w:tc>
          <w:tcPr>
            <w:tcW w:w="574" w:type="pct"/>
            <w:tcBorders>
              <w:top w:val="outset" w:sz="6" w:space="0" w:color="auto"/>
              <w:left w:val="outset" w:sz="6" w:space="0" w:color="auto"/>
              <w:bottom w:val="outset" w:sz="6" w:space="0" w:color="auto"/>
              <w:right w:val="outset" w:sz="6" w:space="0" w:color="auto"/>
            </w:tcBorders>
            <w:vAlign w:val="center"/>
          </w:tcPr>
          <w:p w:rsidR="005B3E9D" w:rsidRPr="005B3E9D" w:rsidRDefault="005B3E9D" w:rsidP="005B3E9D">
            <w:pPr>
              <w:spacing w:before="100" w:beforeAutospacing="1" w:after="100" w:afterAutospacing="1"/>
              <w:jc w:val="center"/>
              <w:rPr>
                <w:sz w:val="20"/>
                <w:szCs w:val="20"/>
                <w:lang w:val="uk-UA"/>
              </w:rPr>
            </w:pPr>
            <w:r w:rsidRPr="005B3E9D">
              <w:rPr>
                <w:sz w:val="20"/>
                <w:szCs w:val="20"/>
                <w:lang w:val="uk-UA"/>
              </w:rPr>
              <w:t>23.07.2024</w:t>
            </w:r>
          </w:p>
        </w:tc>
        <w:tc>
          <w:tcPr>
            <w:tcW w:w="631" w:type="pct"/>
            <w:tcBorders>
              <w:top w:val="outset" w:sz="6" w:space="0" w:color="auto"/>
              <w:left w:val="outset" w:sz="6" w:space="0" w:color="auto"/>
              <w:bottom w:val="outset" w:sz="6" w:space="0" w:color="auto"/>
              <w:right w:val="outset" w:sz="6" w:space="0" w:color="auto"/>
            </w:tcBorders>
            <w:vAlign w:val="center"/>
          </w:tcPr>
          <w:p w:rsidR="005B3E9D" w:rsidRPr="005B3E9D" w:rsidRDefault="005B3E9D" w:rsidP="005B3E9D">
            <w:pPr>
              <w:spacing w:before="100" w:beforeAutospacing="1" w:after="100" w:afterAutospacing="1"/>
              <w:jc w:val="center"/>
              <w:rPr>
                <w:sz w:val="20"/>
                <w:szCs w:val="20"/>
                <w:lang w:val="uk-UA"/>
              </w:rPr>
            </w:pPr>
            <w:r w:rsidRPr="005B3E9D">
              <w:rPr>
                <w:sz w:val="20"/>
                <w:szCs w:val="20"/>
                <w:lang w:val="uk-UA"/>
              </w:rPr>
              <w:t>обрано</w:t>
            </w:r>
          </w:p>
        </w:tc>
        <w:tc>
          <w:tcPr>
            <w:tcW w:w="1311" w:type="pct"/>
            <w:tcBorders>
              <w:top w:val="outset" w:sz="6" w:space="0" w:color="auto"/>
              <w:left w:val="outset" w:sz="6" w:space="0" w:color="auto"/>
              <w:bottom w:val="outset" w:sz="6" w:space="0" w:color="auto"/>
              <w:right w:val="outset" w:sz="6" w:space="0" w:color="auto"/>
            </w:tcBorders>
            <w:vAlign w:val="center"/>
          </w:tcPr>
          <w:p w:rsidR="005B3E9D" w:rsidRPr="005B3E9D" w:rsidRDefault="005B3E9D" w:rsidP="005B3E9D">
            <w:pPr>
              <w:spacing w:before="100" w:beforeAutospacing="1" w:after="100" w:afterAutospacing="1"/>
              <w:jc w:val="center"/>
              <w:rPr>
                <w:sz w:val="20"/>
                <w:szCs w:val="20"/>
                <w:lang w:val="uk-UA"/>
              </w:rPr>
            </w:pPr>
            <w:r w:rsidRPr="005B3E9D">
              <w:rPr>
                <w:sz w:val="20"/>
                <w:szCs w:val="20"/>
                <w:lang w:val="uk-UA"/>
              </w:rPr>
              <w:t>Тимчасово виконуюча обов'язки директора</w:t>
            </w:r>
          </w:p>
        </w:tc>
        <w:tc>
          <w:tcPr>
            <w:tcW w:w="1710" w:type="pct"/>
            <w:tcBorders>
              <w:top w:val="outset" w:sz="6" w:space="0" w:color="auto"/>
              <w:left w:val="outset" w:sz="6" w:space="0" w:color="auto"/>
              <w:bottom w:val="outset" w:sz="6" w:space="0" w:color="auto"/>
              <w:right w:val="outset" w:sz="6" w:space="0" w:color="auto"/>
            </w:tcBorders>
            <w:vAlign w:val="center"/>
          </w:tcPr>
          <w:p w:rsidR="005B3E9D" w:rsidRPr="005B3E9D" w:rsidRDefault="005B3E9D" w:rsidP="005B3E9D">
            <w:pPr>
              <w:spacing w:before="100" w:beforeAutospacing="1" w:after="100" w:afterAutospacing="1"/>
              <w:jc w:val="center"/>
              <w:rPr>
                <w:sz w:val="20"/>
                <w:szCs w:val="20"/>
                <w:lang w:val="uk-UA"/>
              </w:rPr>
            </w:pPr>
            <w:r w:rsidRPr="005B3E9D">
              <w:rPr>
                <w:sz w:val="20"/>
                <w:szCs w:val="20"/>
                <w:lang w:val="uk-UA"/>
              </w:rPr>
              <w:t>Педько Наталія Миколаївна</w:t>
            </w:r>
          </w:p>
        </w:tc>
        <w:tc>
          <w:tcPr>
            <w:tcW w:w="774" w:type="pct"/>
            <w:tcBorders>
              <w:top w:val="outset" w:sz="6" w:space="0" w:color="auto"/>
              <w:left w:val="outset" w:sz="6" w:space="0" w:color="auto"/>
              <w:bottom w:val="outset" w:sz="6" w:space="0" w:color="auto"/>
              <w:right w:val="outset" w:sz="6" w:space="0" w:color="auto"/>
            </w:tcBorders>
            <w:vAlign w:val="center"/>
          </w:tcPr>
          <w:p w:rsidR="005B3E9D" w:rsidRPr="005B3E9D" w:rsidRDefault="005B3E9D" w:rsidP="005B3E9D">
            <w:pPr>
              <w:spacing w:before="100" w:beforeAutospacing="1" w:after="100" w:afterAutospacing="1"/>
              <w:jc w:val="center"/>
              <w:rPr>
                <w:sz w:val="20"/>
                <w:szCs w:val="20"/>
                <w:lang w:val="uk-UA"/>
              </w:rPr>
            </w:pPr>
            <w:r w:rsidRPr="005B3E9D">
              <w:rPr>
                <w:sz w:val="20"/>
                <w:szCs w:val="20"/>
                <w:lang w:val="uk-UA"/>
              </w:rPr>
              <w:t>0.00000</w:t>
            </w:r>
          </w:p>
        </w:tc>
      </w:tr>
      <w:tr w:rsidR="005B3E9D" w:rsidRPr="005B3E9D" w:rsidTr="0079193A">
        <w:tc>
          <w:tcPr>
            <w:tcW w:w="5000" w:type="pct"/>
            <w:gridSpan w:val="5"/>
            <w:tcBorders>
              <w:top w:val="outset" w:sz="6" w:space="0" w:color="auto"/>
              <w:left w:val="outset" w:sz="6" w:space="0" w:color="auto"/>
              <w:bottom w:val="outset" w:sz="6" w:space="0" w:color="auto"/>
              <w:right w:val="outset" w:sz="6" w:space="0" w:color="auto"/>
            </w:tcBorders>
            <w:vAlign w:val="center"/>
          </w:tcPr>
          <w:p w:rsidR="005B3E9D" w:rsidRPr="005B3E9D" w:rsidRDefault="005B3E9D" w:rsidP="005B3E9D">
            <w:pPr>
              <w:spacing w:before="100" w:beforeAutospacing="1" w:after="100" w:afterAutospacing="1"/>
              <w:rPr>
                <w:b/>
                <w:sz w:val="20"/>
                <w:szCs w:val="20"/>
                <w:lang w:val="uk-UA"/>
              </w:rPr>
            </w:pPr>
            <w:r w:rsidRPr="005B3E9D">
              <w:rPr>
                <w:b/>
                <w:sz w:val="20"/>
                <w:szCs w:val="20"/>
                <w:lang w:val="uk-UA"/>
              </w:rPr>
              <w:t>Додаткова інформація, необхідна для повного і точного розкриття інформації про дію</w:t>
            </w:r>
          </w:p>
        </w:tc>
      </w:tr>
      <w:tr w:rsidR="005B3E9D" w:rsidRPr="005B3E9D" w:rsidTr="0079193A">
        <w:tc>
          <w:tcPr>
            <w:tcW w:w="5000" w:type="pct"/>
            <w:gridSpan w:val="5"/>
            <w:tcBorders>
              <w:top w:val="outset" w:sz="6" w:space="0" w:color="auto"/>
              <w:left w:val="outset" w:sz="6" w:space="0" w:color="auto"/>
              <w:bottom w:val="outset" w:sz="6" w:space="0" w:color="auto"/>
              <w:right w:val="outset" w:sz="6" w:space="0" w:color="auto"/>
            </w:tcBorders>
          </w:tcPr>
          <w:p w:rsidR="005B3E9D" w:rsidRPr="005B3E9D" w:rsidRDefault="005B3E9D" w:rsidP="005B3E9D">
            <w:pPr>
              <w:spacing w:before="100" w:beforeAutospacing="1" w:after="100" w:afterAutospacing="1"/>
              <w:rPr>
                <w:sz w:val="20"/>
                <w:szCs w:val="20"/>
                <w:lang w:val="uk-UA"/>
              </w:rPr>
            </w:pPr>
            <w:r w:rsidRPr="005B3E9D">
              <w:rPr>
                <w:sz w:val="20"/>
                <w:szCs w:val="20"/>
                <w:lang w:val="uk-UA"/>
              </w:rPr>
              <w:t>Згiдно з рiшенням наглядової ради вiд 23.07.24 р., обрана на строк до обрання директора на посаду тимчасово виконуючої обов'язки директора Педько Наталія Миколаївна, пакетом акцій не володіє, iншi посади, якi обiймала протягом останнiх 5 рокiв - ПрАТ "Завод Русава", головний бухгалтер; Акціонерне товариство "Компанія авіаційного та ракетно-технічного машинобудування", технік з планування. Посадова особа непогашеної судимостi за корисливi та посадовi злочини не має.</w:t>
            </w:r>
          </w:p>
        </w:tc>
      </w:tr>
    </w:tbl>
    <w:p w:rsidR="005B3E9D" w:rsidRPr="005B3E9D" w:rsidRDefault="005B3E9D" w:rsidP="005B3E9D">
      <w:pPr>
        <w:rPr>
          <w:lang w:val="en-US"/>
        </w:rPr>
      </w:pPr>
    </w:p>
    <w:p w:rsidR="003C4C1A" w:rsidRDefault="003C4C1A" w:rsidP="00C86AFD">
      <w:pPr>
        <w:rPr>
          <w:lang w:val="en-US"/>
        </w:rPr>
      </w:pPr>
    </w:p>
    <w:sectPr w:rsidR="003C4C1A" w:rsidSect="005B3E9D">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oNotDisplayPageBoundarie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B3"/>
    <w:rsid w:val="00020BCB"/>
    <w:rsid w:val="000E66B3"/>
    <w:rsid w:val="001714DF"/>
    <w:rsid w:val="00244204"/>
    <w:rsid w:val="002D6506"/>
    <w:rsid w:val="003275D1"/>
    <w:rsid w:val="00375E69"/>
    <w:rsid w:val="003C4C1A"/>
    <w:rsid w:val="004263EB"/>
    <w:rsid w:val="0044001B"/>
    <w:rsid w:val="004E61FF"/>
    <w:rsid w:val="00531337"/>
    <w:rsid w:val="005B3E9D"/>
    <w:rsid w:val="006C6B5C"/>
    <w:rsid w:val="007E37D1"/>
    <w:rsid w:val="007F4094"/>
    <w:rsid w:val="007F5510"/>
    <w:rsid w:val="008F2886"/>
    <w:rsid w:val="00902454"/>
    <w:rsid w:val="0094491A"/>
    <w:rsid w:val="009A60E3"/>
    <w:rsid w:val="009F2C05"/>
    <w:rsid w:val="00A372E3"/>
    <w:rsid w:val="00B71BC8"/>
    <w:rsid w:val="00BF045F"/>
    <w:rsid w:val="00C27ADC"/>
    <w:rsid w:val="00C71280"/>
    <w:rsid w:val="00C86AFD"/>
    <w:rsid w:val="00CD55EE"/>
    <w:rsid w:val="00D055A7"/>
    <w:rsid w:val="00D42B2D"/>
    <w:rsid w:val="00D42FB5"/>
    <w:rsid w:val="00DC6C96"/>
    <w:rsid w:val="00DE222A"/>
    <w:rsid w:val="00DF42E6"/>
    <w:rsid w:val="00E209DB"/>
    <w:rsid w:val="00E86FF9"/>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7A2121-77B3-4685-8435-944E260B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S%20FILES1\OI\DOTS\titul_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33752-E664-42C9-87AD-D7DFD8018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titul_o.dot</Template>
  <TotalTime>0</TotalTime>
  <Pages>2</Pages>
  <Words>627</Words>
  <Characters>3577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4196</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Валерій</dc:creator>
  <cp:keywords/>
  <cp:lastModifiedBy>Учетная запись Майкрософт</cp:lastModifiedBy>
  <cp:revision>2</cp:revision>
  <cp:lastPrinted>2013-07-11T13:29:00Z</cp:lastPrinted>
  <dcterms:created xsi:type="dcterms:W3CDTF">2024-07-23T14:38:00Z</dcterms:created>
  <dcterms:modified xsi:type="dcterms:W3CDTF">2024-07-23T14:38:00Z</dcterms:modified>
</cp:coreProperties>
</file>