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87"/>
        <w:tblW w:w="4089" w:type="pct"/>
        <w:tblCellMar>
          <w:left w:w="0" w:type="dxa"/>
          <w:right w:w="0" w:type="dxa"/>
        </w:tblCellMar>
        <w:tblLook w:val="05E0" w:firstRow="1" w:lastRow="1" w:firstColumn="1" w:lastColumn="1" w:noHBand="0" w:noVBand="1"/>
      </w:tblPr>
      <w:tblGrid>
        <w:gridCol w:w="8114"/>
      </w:tblGrid>
      <w:tr w:rsidR="00DE222A" w:rsidRPr="00DE222A" w:rsidTr="00E86FF9">
        <w:trPr>
          <w:trHeight w:val="1453"/>
        </w:trPr>
        <w:tc>
          <w:tcPr>
            <w:tcW w:w="5000" w:type="pct"/>
            <w:shd w:val="clear" w:color="auto" w:fill="auto"/>
            <w:tcMar>
              <w:top w:w="0" w:type="dxa"/>
              <w:left w:w="0" w:type="dxa"/>
              <w:bottom w:w="0" w:type="dxa"/>
              <w:right w:w="0" w:type="dxa"/>
            </w:tcMar>
            <w:hideMark/>
          </w:tcPr>
          <w:p w:rsidR="00DE222A" w:rsidRPr="00DE222A" w:rsidRDefault="00DE222A" w:rsidP="00DE222A">
            <w:pPr>
              <w:pStyle w:val="rvps14"/>
              <w:spacing w:before="150" w:after="150"/>
              <w:ind w:left="3969" w:hanging="3969"/>
              <w:rPr>
                <w:rStyle w:val="spanrvts0"/>
                <w:sz w:val="20"/>
                <w:szCs w:val="20"/>
                <w:lang w:val="uk" w:eastAsia="uk"/>
              </w:rPr>
            </w:pPr>
            <w:bookmarkStart w:id="0" w:name="_GoBack"/>
            <w:bookmarkEnd w:id="0"/>
            <w:r w:rsidRPr="00DE222A">
              <w:rPr>
                <w:rStyle w:val="spanrvts0"/>
                <w:sz w:val="20"/>
                <w:szCs w:val="20"/>
                <w:lang w:val="uk" w:eastAsia="uk"/>
              </w:rPr>
              <w:t xml:space="preserve">                                                                               Додаток 47 </w:t>
            </w:r>
            <w:r w:rsidRPr="00DE222A">
              <w:rPr>
                <w:rStyle w:val="spanrvts0"/>
                <w:sz w:val="20"/>
                <w:szCs w:val="20"/>
                <w:lang w:val="uk" w:eastAsia="uk"/>
              </w:rPr>
              <w:br/>
              <w:t>до Положення про розкриття інформації емітентами цінних паперів, а також особами, які надають забезпечення за такими цінними паперами (пункт 74, пункт 88, та пункт 100)</w:t>
            </w:r>
          </w:p>
        </w:tc>
      </w:tr>
    </w:tbl>
    <w:p w:rsidR="00DE222A" w:rsidRPr="00020BCB" w:rsidRDefault="00020BCB" w:rsidP="00DE222A">
      <w:pPr>
        <w:pStyle w:val="3"/>
        <w:jc w:val="left"/>
        <w:rPr>
          <w:color w:val="000000"/>
        </w:rPr>
      </w:pPr>
      <w:r>
        <w:rPr>
          <w:color w:val="000000"/>
          <w:lang w:val="uk-UA"/>
        </w:rPr>
        <w:tab/>
      </w:r>
      <w:r>
        <w:rPr>
          <w:color w:val="000000"/>
          <w:lang w:val="uk-UA"/>
        </w:rPr>
        <w:tab/>
      </w:r>
      <w:r>
        <w:rPr>
          <w:color w:val="000000"/>
          <w:lang w:val="uk-UA"/>
        </w:rPr>
        <w:tab/>
      </w:r>
      <w:r w:rsidR="00DC6C96" w:rsidRPr="00DE222A">
        <w:rPr>
          <w:color w:val="000000"/>
        </w:rPr>
        <w:t xml:space="preserve">                                          </w:t>
      </w:r>
      <w:r>
        <w:rPr>
          <w:color w:val="000000"/>
          <w:lang w:val="uk-UA"/>
        </w:rPr>
        <w:tab/>
      </w:r>
      <w:r>
        <w:rPr>
          <w:color w:val="000000"/>
          <w:lang w:val="uk-UA"/>
        </w:rPr>
        <w:tab/>
      </w:r>
      <w:r>
        <w:rPr>
          <w:color w:val="000000"/>
          <w:lang w:val="uk-UA"/>
        </w:rPr>
        <w:tab/>
      </w:r>
    </w:p>
    <w:p w:rsidR="007F4094" w:rsidRDefault="00020BCB" w:rsidP="00DE222A">
      <w:pPr>
        <w:pStyle w:val="3"/>
        <w:jc w:val="left"/>
        <w:rPr>
          <w:color w:val="000000"/>
        </w:rPr>
      </w:pPr>
      <w:r w:rsidRPr="00020BCB">
        <w:rPr>
          <w:color w:val="000000"/>
        </w:rPr>
        <w:tab/>
      </w:r>
      <w:r w:rsidRPr="00020BCB">
        <w:rPr>
          <w:color w:val="000000"/>
        </w:rPr>
        <w:tab/>
      </w:r>
    </w:p>
    <w:p w:rsidR="007F4094" w:rsidRDefault="007F4094" w:rsidP="00DE222A">
      <w:pPr>
        <w:pStyle w:val="3"/>
        <w:jc w:val="left"/>
        <w:rPr>
          <w:color w:val="000000"/>
        </w:rPr>
      </w:pPr>
    </w:p>
    <w:p w:rsidR="00020BCB" w:rsidRDefault="00E86FF9" w:rsidP="00E86FF9">
      <w:pPr>
        <w:pStyle w:val="3"/>
        <w:rPr>
          <w:color w:val="000000"/>
        </w:rPr>
      </w:pPr>
      <w:r>
        <w:rPr>
          <w:color w:val="000000"/>
          <w:lang w:val="uk-UA"/>
        </w:rPr>
        <w:t>ТИТУЛЬНИЙ ЛИСТ</w:t>
      </w:r>
    </w:p>
    <w:p w:rsidR="004263EB" w:rsidRDefault="007748CD" w:rsidP="00DC6C96">
      <w:pPr>
        <w:pStyle w:val="3"/>
        <w:jc w:val="left"/>
        <w:rPr>
          <w:b w:val="0"/>
          <w:sz w:val="15"/>
          <w:lang w:val="uk-UA"/>
        </w:rPr>
      </w:pPr>
      <w:r>
        <w:rPr>
          <w:b w:val="0"/>
          <w:sz w:val="20"/>
          <w:szCs w:val="20"/>
          <w:u w:val="single"/>
          <w:lang w:val="en-US"/>
        </w:rPr>
        <w:t>17.04.2024</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1" w:name="8869"/>
      <w:bookmarkEnd w:id="1"/>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7748CD">
        <w:rPr>
          <w:b w:val="0"/>
          <w:sz w:val="20"/>
          <w:szCs w:val="20"/>
          <w:u w:val="single"/>
          <w:lang w:val="en-US"/>
        </w:rPr>
        <w:t>17/04-2</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DE222A" w:rsidRDefault="00DE222A" w:rsidP="00BF045F">
            <w:pPr>
              <w:pStyle w:val="rvps2"/>
              <w:spacing w:after="150" w:line="120" w:lineRule="atLeast"/>
              <w:ind w:firstLine="448"/>
              <w:rPr>
                <w:i/>
                <w:color w:val="000000"/>
                <w:sz w:val="20"/>
                <w:szCs w:val="20"/>
                <w:lang w:val="uk"/>
              </w:rPr>
            </w:pPr>
            <w:r w:rsidRPr="00DE222A">
              <w:rPr>
                <w:rStyle w:val="spanrvts0"/>
                <w:sz w:val="20"/>
                <w:szCs w:val="20"/>
                <w:lang w:val="uk" w:eastAsia="uk"/>
              </w:rPr>
              <w:t xml:space="preserve">Підтверджую ідентичність та достовірність інформації, що розкрита відповідно до вимог </w:t>
            </w:r>
            <w:hyperlink r:id="rId5" w:anchor="n17" w:tgtFrame="_blank" w:history="1">
              <w:r w:rsidRPr="00DE222A">
                <w:rPr>
                  <w:rStyle w:val="arvts96"/>
                  <w:sz w:val="20"/>
                  <w:szCs w:val="20"/>
                  <w:lang w:val="uk" w:eastAsia="uk"/>
                </w:rPr>
                <w:t>Положення про розкриття інформації емітентами цінних паперів</w:t>
              </w:r>
            </w:hyperlink>
            <w:r w:rsidRPr="00DE222A">
              <w:rPr>
                <w:rStyle w:val="spanrvts0"/>
                <w:sz w:val="20"/>
                <w:szCs w:val="20"/>
                <w:lang w:val="uk" w:eastAsia="uk"/>
              </w:rPr>
              <w:t>, а також особами, які надають забезпечення за такими цінними паперами (далі - Положення)</w:t>
            </w:r>
          </w:p>
        </w:tc>
      </w:tr>
    </w:tbl>
    <w:p w:rsidR="00DC6C96" w:rsidRDefault="00DC6C96" w:rsidP="00DC6C96">
      <w:pPr>
        <w:rPr>
          <w:vanish/>
          <w:color w:val="000000"/>
        </w:rPr>
      </w:pPr>
    </w:p>
    <w:tbl>
      <w:tblPr>
        <w:tblW w:w="4897" w:type="pct"/>
        <w:tblLayout w:type="fixed"/>
        <w:tblCellMar>
          <w:top w:w="15" w:type="dxa"/>
          <w:left w:w="15" w:type="dxa"/>
          <w:bottom w:w="15" w:type="dxa"/>
          <w:right w:w="15" w:type="dxa"/>
        </w:tblCellMar>
        <w:tblLook w:val="04A0" w:firstRow="1" w:lastRow="0" w:firstColumn="1" w:lastColumn="0" w:noHBand="0" w:noVBand="1"/>
      </w:tblPr>
      <w:tblGrid>
        <w:gridCol w:w="1607"/>
        <w:gridCol w:w="188"/>
        <w:gridCol w:w="1627"/>
        <w:gridCol w:w="2009"/>
        <w:gridCol w:w="189"/>
        <w:gridCol w:w="569"/>
        <w:gridCol w:w="1237"/>
        <w:gridCol w:w="2409"/>
      </w:tblGrid>
      <w:tr w:rsidR="00DC6C96" w:rsidTr="00F676C2">
        <w:tc>
          <w:tcPr>
            <w:tcW w:w="1652" w:type="dxa"/>
            <w:tcMar>
              <w:top w:w="60" w:type="dxa"/>
              <w:left w:w="60" w:type="dxa"/>
              <w:bottom w:w="60" w:type="dxa"/>
              <w:right w:w="60" w:type="dxa"/>
            </w:tcMar>
            <w:vAlign w:val="center"/>
          </w:tcPr>
          <w:p w:rsidR="00DC6C96" w:rsidRPr="00DF42E6" w:rsidRDefault="007748CD" w:rsidP="00DC6C96">
            <w:pPr>
              <w:jc w:val="center"/>
              <w:rPr>
                <w:color w:val="000000"/>
                <w:sz w:val="20"/>
                <w:szCs w:val="20"/>
                <w:lang w:val="en-US"/>
              </w:rPr>
            </w:pPr>
            <w:r>
              <w:rPr>
                <w:color w:val="000000"/>
                <w:sz w:val="20"/>
                <w:szCs w:val="20"/>
                <w:lang w:val="en-US"/>
              </w:rPr>
              <w:t>Директор</w:t>
            </w:r>
          </w:p>
        </w:tc>
        <w:tc>
          <w:tcPr>
            <w:tcW w:w="190" w:type="dxa"/>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741" w:type="dxa"/>
            <w:gridSpan w:val="2"/>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90" w:type="dxa"/>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338" w:type="dxa"/>
            <w:gridSpan w:val="3"/>
            <w:tcMar>
              <w:top w:w="60" w:type="dxa"/>
              <w:left w:w="60" w:type="dxa"/>
              <w:bottom w:w="60" w:type="dxa"/>
              <w:right w:w="60" w:type="dxa"/>
            </w:tcMar>
            <w:vAlign w:val="bottom"/>
          </w:tcPr>
          <w:p w:rsidR="00DC6C96" w:rsidRPr="00DF42E6" w:rsidRDefault="007748CD" w:rsidP="00DC6C96">
            <w:pPr>
              <w:ind w:left="1280" w:hanging="591"/>
              <w:jc w:val="center"/>
              <w:rPr>
                <w:color w:val="000000"/>
                <w:sz w:val="20"/>
                <w:szCs w:val="20"/>
                <w:lang w:val="en-US"/>
              </w:rPr>
            </w:pPr>
            <w:r>
              <w:rPr>
                <w:color w:val="000000"/>
                <w:sz w:val="20"/>
                <w:szCs w:val="20"/>
                <w:lang w:val="en-US"/>
              </w:rPr>
              <w:t>Єрмоленко В.В.</w:t>
            </w:r>
          </w:p>
        </w:tc>
      </w:tr>
      <w:tr w:rsidR="00DC6C96" w:rsidTr="00F676C2">
        <w:tc>
          <w:tcPr>
            <w:tcW w:w="1652" w:type="dxa"/>
            <w:tcMar>
              <w:top w:w="60" w:type="dxa"/>
              <w:left w:w="60" w:type="dxa"/>
              <w:bottom w:w="60" w:type="dxa"/>
              <w:right w:w="60" w:type="dxa"/>
            </w:tcMar>
            <w:vAlign w:val="center"/>
          </w:tcPr>
          <w:p w:rsidR="00DC6C96" w:rsidRDefault="00DC6C96" w:rsidP="00BF045F">
            <w:pPr>
              <w:spacing w:line="180" w:lineRule="exact"/>
              <w:jc w:val="center"/>
              <w:rPr>
                <w:color w:val="000000"/>
              </w:rPr>
            </w:pPr>
            <w:r>
              <w:rPr>
                <w:rStyle w:val="small-text1"/>
                <w:color w:val="000000"/>
              </w:rPr>
              <w:t>(посада)</w:t>
            </w:r>
          </w:p>
        </w:tc>
        <w:tc>
          <w:tcPr>
            <w:tcW w:w="190" w:type="dxa"/>
            <w:tcMar>
              <w:top w:w="60" w:type="dxa"/>
              <w:left w:w="60" w:type="dxa"/>
              <w:bottom w:w="60" w:type="dxa"/>
              <w:right w:w="60" w:type="dxa"/>
            </w:tcMar>
            <w:vAlign w:val="center"/>
          </w:tcPr>
          <w:p w:rsidR="00DC6C96" w:rsidRDefault="00DC6C96" w:rsidP="00BF045F">
            <w:pPr>
              <w:spacing w:line="180" w:lineRule="exact"/>
              <w:jc w:val="center"/>
              <w:rPr>
                <w:color w:val="000000"/>
              </w:rPr>
            </w:pPr>
            <w:r>
              <w:rPr>
                <w:color w:val="000000"/>
              </w:rPr>
              <w:t> </w:t>
            </w:r>
          </w:p>
        </w:tc>
        <w:tc>
          <w:tcPr>
            <w:tcW w:w="3741" w:type="dxa"/>
            <w:gridSpan w:val="2"/>
            <w:tcMar>
              <w:top w:w="60" w:type="dxa"/>
              <w:left w:w="60" w:type="dxa"/>
              <w:bottom w:w="60" w:type="dxa"/>
              <w:right w:w="60" w:type="dxa"/>
            </w:tcMar>
            <w:vAlign w:val="center"/>
          </w:tcPr>
          <w:p w:rsidR="00DC6C96" w:rsidRDefault="00DC6C96" w:rsidP="00BF045F">
            <w:pPr>
              <w:spacing w:line="180" w:lineRule="exact"/>
              <w:jc w:val="center"/>
              <w:rPr>
                <w:color w:val="000000"/>
              </w:rPr>
            </w:pPr>
            <w:r>
              <w:rPr>
                <w:rStyle w:val="small-text1"/>
                <w:color w:val="000000"/>
              </w:rPr>
              <w:t>(</w:t>
            </w:r>
            <w:r w:rsidR="00DE222A">
              <w:rPr>
                <w:rStyle w:val="spanrvts82"/>
                <w:lang w:val="uk" w:eastAsia="uk"/>
              </w:rPr>
              <w:t>місце для накладання</w:t>
            </w:r>
            <w:r w:rsidR="00DE222A">
              <w:rPr>
                <w:rStyle w:val="spanrvts0"/>
                <w:lang w:val="uk" w:eastAsia="uk"/>
              </w:rPr>
              <w:t xml:space="preserve"> </w:t>
            </w:r>
            <w:r w:rsidR="00DE222A">
              <w:rPr>
                <w:rStyle w:val="spanrvts82"/>
                <w:lang w:val="uk" w:eastAsia="uk"/>
              </w:rPr>
              <w:t>електронного підпису</w:t>
            </w:r>
            <w:r w:rsidR="00DE222A">
              <w:rPr>
                <w:rStyle w:val="spanrvts0"/>
                <w:lang w:val="uk" w:eastAsia="uk"/>
              </w:rPr>
              <w:t xml:space="preserve"> </w:t>
            </w:r>
            <w:r w:rsidR="00DE222A">
              <w:rPr>
                <w:rStyle w:val="spanrvts82"/>
                <w:lang w:val="uk" w:eastAsia="uk"/>
              </w:rPr>
              <w:t>уповноваженої особи емітента/</w:t>
            </w:r>
            <w:r w:rsidR="00DE222A">
              <w:rPr>
                <w:rStyle w:val="spanrvts0"/>
                <w:lang w:val="uk" w:eastAsia="uk"/>
              </w:rPr>
              <w:t xml:space="preserve"> </w:t>
            </w:r>
            <w:r w:rsidR="00DE222A">
              <w:rPr>
                <w:rStyle w:val="spanrvts0"/>
                <w:lang w:val="uk" w:eastAsia="uk"/>
              </w:rPr>
              <w:br/>
            </w:r>
            <w:r w:rsidR="00DE222A">
              <w:rPr>
                <w:rStyle w:val="spanrvts82"/>
                <w:lang w:val="uk" w:eastAsia="uk"/>
              </w:rPr>
              <w:t>особи, яка надає забезпечення,</w:t>
            </w:r>
            <w:r w:rsidR="00DE222A">
              <w:rPr>
                <w:rStyle w:val="spanrvts0"/>
                <w:lang w:val="uk" w:eastAsia="uk"/>
              </w:rPr>
              <w:t xml:space="preserve"> </w:t>
            </w:r>
            <w:r w:rsidR="00DE222A">
              <w:rPr>
                <w:rStyle w:val="spanrvts82"/>
                <w:lang w:val="uk" w:eastAsia="uk"/>
              </w:rPr>
              <w:t>що базується на кваліфікованому</w:t>
            </w:r>
            <w:r w:rsidR="00DE222A">
              <w:rPr>
                <w:rStyle w:val="spanrvts0"/>
                <w:lang w:val="uk" w:eastAsia="uk"/>
              </w:rPr>
              <w:t xml:space="preserve"> </w:t>
            </w:r>
            <w:r w:rsidR="00DE222A">
              <w:rPr>
                <w:rStyle w:val="spanrvts0"/>
                <w:lang w:val="uk" w:eastAsia="uk"/>
              </w:rPr>
              <w:br/>
            </w:r>
            <w:r w:rsidR="00DE222A">
              <w:rPr>
                <w:rStyle w:val="spanrvts82"/>
                <w:lang w:val="uk" w:eastAsia="uk"/>
              </w:rPr>
              <w:t>сертифікаті відкритого ключа</w:t>
            </w:r>
            <w:r>
              <w:rPr>
                <w:rStyle w:val="small-text1"/>
                <w:color w:val="000000"/>
              </w:rPr>
              <w:t>)</w:t>
            </w:r>
          </w:p>
        </w:tc>
        <w:tc>
          <w:tcPr>
            <w:tcW w:w="190" w:type="dxa"/>
            <w:tcMar>
              <w:top w:w="60" w:type="dxa"/>
              <w:left w:w="60" w:type="dxa"/>
              <w:bottom w:w="60" w:type="dxa"/>
              <w:right w:w="60" w:type="dxa"/>
            </w:tcMar>
            <w:vAlign w:val="center"/>
          </w:tcPr>
          <w:p w:rsidR="00DC6C96" w:rsidRDefault="00DC6C96" w:rsidP="00BF045F">
            <w:pPr>
              <w:spacing w:line="180" w:lineRule="exact"/>
              <w:jc w:val="center"/>
              <w:rPr>
                <w:color w:val="000000"/>
              </w:rPr>
            </w:pPr>
            <w:r>
              <w:rPr>
                <w:color w:val="000000"/>
              </w:rPr>
              <w:t> </w:t>
            </w:r>
          </w:p>
        </w:tc>
        <w:tc>
          <w:tcPr>
            <w:tcW w:w="4338" w:type="dxa"/>
            <w:gridSpan w:val="3"/>
            <w:tcMar>
              <w:top w:w="60" w:type="dxa"/>
              <w:left w:w="60" w:type="dxa"/>
              <w:bottom w:w="60" w:type="dxa"/>
              <w:right w:w="60" w:type="dxa"/>
            </w:tcMar>
            <w:vAlign w:val="center"/>
          </w:tcPr>
          <w:p w:rsidR="00DC6C96" w:rsidRDefault="00DC6C96" w:rsidP="00BF045F">
            <w:pPr>
              <w:spacing w:line="180" w:lineRule="exact"/>
              <w:jc w:val="center"/>
              <w:rPr>
                <w:color w:val="000000"/>
              </w:rPr>
            </w:pPr>
            <w:r>
              <w:rPr>
                <w:rStyle w:val="small-text1"/>
                <w:color w:val="000000"/>
              </w:rPr>
              <w:t>(</w:t>
            </w:r>
            <w:r w:rsidR="00DE222A">
              <w:rPr>
                <w:rStyle w:val="spanrvts82"/>
                <w:lang w:val="uk" w:eastAsia="uk"/>
              </w:rPr>
              <w:t>прізвище та ініціали керівника</w:t>
            </w:r>
            <w:r w:rsidR="00DE222A">
              <w:rPr>
                <w:rStyle w:val="spanrvts0"/>
                <w:lang w:val="uk" w:eastAsia="uk"/>
              </w:rPr>
              <w:t xml:space="preserve"> </w:t>
            </w:r>
            <w:r w:rsidR="00DE222A">
              <w:rPr>
                <w:rStyle w:val="spanrvts0"/>
                <w:lang w:val="uk" w:eastAsia="uk"/>
              </w:rPr>
              <w:br/>
            </w:r>
            <w:r w:rsidR="00DE222A">
              <w:rPr>
                <w:rStyle w:val="spanrvts82"/>
                <w:lang w:val="uk" w:eastAsia="uk"/>
              </w:rPr>
              <w:t>або уповноваженої особи</w:t>
            </w:r>
            <w:r w:rsidR="00DE222A">
              <w:rPr>
                <w:rStyle w:val="spanrvts0"/>
                <w:lang w:val="uk" w:eastAsia="uk"/>
              </w:rPr>
              <w:t xml:space="preserve"> </w:t>
            </w:r>
            <w:r w:rsidR="00DE222A">
              <w:rPr>
                <w:rStyle w:val="spanrvts0"/>
                <w:lang w:val="uk" w:eastAsia="uk"/>
              </w:rPr>
              <w:br/>
            </w:r>
            <w:r w:rsidR="00DE222A">
              <w:rPr>
                <w:rStyle w:val="spanrvts82"/>
                <w:lang w:val="uk" w:eastAsia="uk"/>
              </w:rPr>
              <w:t>емітента</w:t>
            </w:r>
            <w:r>
              <w:rPr>
                <w:rStyle w:val="small-text1"/>
                <w:color w:val="000000"/>
              </w:rPr>
              <w:t>)</w:t>
            </w:r>
          </w:p>
        </w:tc>
      </w:tr>
      <w:tr w:rsidR="00DC6C96" w:rsidRPr="007E37D1" w:rsidTr="00F676C2">
        <w:tc>
          <w:tcPr>
            <w:tcW w:w="10111" w:type="dxa"/>
            <w:gridSpan w:val="8"/>
            <w:tcMar>
              <w:top w:w="60" w:type="dxa"/>
              <w:left w:w="60" w:type="dxa"/>
              <w:bottom w:w="60" w:type="dxa"/>
              <w:right w:w="60" w:type="dxa"/>
            </w:tcMar>
            <w:vAlign w:val="center"/>
          </w:tcPr>
          <w:p w:rsidR="00DC6C96" w:rsidRPr="00DE222A" w:rsidRDefault="00DE222A" w:rsidP="00DE222A">
            <w:pPr>
              <w:pStyle w:val="rvps7"/>
              <w:spacing w:before="150" w:after="150"/>
              <w:ind w:left="450" w:right="450"/>
              <w:rPr>
                <w:bCs/>
                <w:color w:val="000000"/>
                <w:sz w:val="28"/>
                <w:szCs w:val="28"/>
                <w:lang w:val="uk"/>
              </w:rPr>
            </w:pPr>
            <w:r w:rsidRPr="00DE222A">
              <w:rPr>
                <w:rStyle w:val="spanrvts15"/>
                <w:bCs w:val="0"/>
                <w:lang w:val="uk" w:eastAsia="uk"/>
              </w:rPr>
              <w:t>Особлива інформація / інформація про іпотечні цінні папери/ сертифікати фонду операцій з нерухомістю емітента</w:t>
            </w:r>
          </w:p>
        </w:tc>
      </w:tr>
      <w:tr w:rsidR="00DC6C96" w:rsidTr="00F676C2">
        <w:tc>
          <w:tcPr>
            <w:tcW w:w="10111" w:type="dxa"/>
            <w:gridSpan w:val="8"/>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F676C2">
        <w:tc>
          <w:tcPr>
            <w:tcW w:w="6359" w:type="dxa"/>
            <w:gridSpan w:val="6"/>
            <w:tcMar>
              <w:top w:w="60" w:type="dxa"/>
              <w:left w:w="60" w:type="dxa"/>
              <w:bottom w:w="60" w:type="dxa"/>
              <w:right w:w="60" w:type="dxa"/>
            </w:tcMar>
            <w:vAlign w:val="center"/>
          </w:tcPr>
          <w:p w:rsidR="00DC6C96" w:rsidRPr="00DF42E6" w:rsidRDefault="00DC6C96" w:rsidP="00DE222A">
            <w:pPr>
              <w:rPr>
                <w:b/>
                <w:color w:val="000000"/>
                <w:sz w:val="20"/>
                <w:szCs w:val="20"/>
              </w:rPr>
            </w:pPr>
            <w:r w:rsidRPr="00DF42E6">
              <w:rPr>
                <w:b/>
                <w:color w:val="000000"/>
                <w:sz w:val="20"/>
                <w:szCs w:val="20"/>
              </w:rPr>
              <w:t xml:space="preserve">1. Повне найменування </w:t>
            </w:r>
          </w:p>
        </w:tc>
        <w:tc>
          <w:tcPr>
            <w:tcW w:w="3752" w:type="dxa"/>
            <w:gridSpan w:val="2"/>
            <w:vAlign w:val="center"/>
          </w:tcPr>
          <w:p w:rsidR="00DC6C96" w:rsidRPr="00DF42E6" w:rsidRDefault="007748CD" w:rsidP="00DC6C96">
            <w:pPr>
              <w:rPr>
                <w:sz w:val="20"/>
                <w:szCs w:val="20"/>
                <w:lang w:val="en-US"/>
              </w:rPr>
            </w:pPr>
            <w:r>
              <w:rPr>
                <w:sz w:val="20"/>
                <w:szCs w:val="20"/>
                <w:lang w:val="en-US"/>
              </w:rPr>
              <w:t>Приватне акцiонерне товариство "Проектно-виробнича фiрма "Макрос"</w:t>
            </w:r>
          </w:p>
        </w:tc>
      </w:tr>
      <w:tr w:rsidR="00DC6C96" w:rsidTr="00F676C2">
        <w:tc>
          <w:tcPr>
            <w:tcW w:w="6359" w:type="dxa"/>
            <w:gridSpan w:val="6"/>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3752" w:type="dxa"/>
            <w:gridSpan w:val="2"/>
            <w:vAlign w:val="center"/>
          </w:tcPr>
          <w:p w:rsidR="00DC6C96" w:rsidRPr="00DF42E6" w:rsidRDefault="007748CD" w:rsidP="00DC6C96">
            <w:pPr>
              <w:rPr>
                <w:sz w:val="20"/>
                <w:szCs w:val="20"/>
                <w:lang w:val="en-US"/>
              </w:rPr>
            </w:pPr>
            <w:r>
              <w:rPr>
                <w:sz w:val="20"/>
                <w:szCs w:val="20"/>
                <w:lang w:val="en-US"/>
              </w:rPr>
              <w:t>Акцiонерне товариство</w:t>
            </w:r>
          </w:p>
        </w:tc>
      </w:tr>
      <w:tr w:rsidR="00D42FB5" w:rsidTr="00F676C2">
        <w:tc>
          <w:tcPr>
            <w:tcW w:w="6359" w:type="dxa"/>
            <w:gridSpan w:val="6"/>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3752" w:type="dxa"/>
            <w:gridSpan w:val="2"/>
            <w:vAlign w:val="center"/>
          </w:tcPr>
          <w:p w:rsidR="00D42FB5" w:rsidRPr="00DF42E6" w:rsidRDefault="007748CD" w:rsidP="00DF42E6">
            <w:pPr>
              <w:rPr>
                <w:sz w:val="20"/>
                <w:szCs w:val="20"/>
                <w:lang w:val="en-US"/>
              </w:rPr>
            </w:pPr>
            <w:r>
              <w:rPr>
                <w:sz w:val="20"/>
                <w:szCs w:val="20"/>
                <w:lang w:val="uk-UA"/>
              </w:rPr>
              <w:t>04050 м. Київ вул. Юрiя Iллєнка, 2/10</w:t>
            </w:r>
          </w:p>
        </w:tc>
      </w:tr>
      <w:tr w:rsidR="00DC6C96" w:rsidTr="00F676C2">
        <w:tc>
          <w:tcPr>
            <w:tcW w:w="6359" w:type="dxa"/>
            <w:gridSpan w:val="6"/>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3752" w:type="dxa"/>
            <w:gridSpan w:val="2"/>
            <w:vAlign w:val="center"/>
          </w:tcPr>
          <w:p w:rsidR="00DC6C96" w:rsidRPr="00DF42E6" w:rsidRDefault="007748CD" w:rsidP="00DC6C96">
            <w:pPr>
              <w:rPr>
                <w:sz w:val="20"/>
                <w:szCs w:val="20"/>
                <w:lang w:val="en-US"/>
              </w:rPr>
            </w:pPr>
            <w:r>
              <w:rPr>
                <w:sz w:val="20"/>
                <w:szCs w:val="20"/>
                <w:lang w:val="en-US"/>
              </w:rPr>
              <w:t>14310690</w:t>
            </w:r>
          </w:p>
        </w:tc>
      </w:tr>
      <w:tr w:rsidR="00DC6C96" w:rsidTr="00F676C2">
        <w:tc>
          <w:tcPr>
            <w:tcW w:w="6359" w:type="dxa"/>
            <w:gridSpan w:val="6"/>
            <w:tcMar>
              <w:top w:w="60" w:type="dxa"/>
              <w:left w:w="60" w:type="dxa"/>
              <w:bottom w:w="60" w:type="dxa"/>
              <w:right w:w="60" w:type="dxa"/>
            </w:tcMar>
            <w:vAlign w:val="center"/>
          </w:tcPr>
          <w:p w:rsidR="00DC6C96" w:rsidRPr="00DF42E6" w:rsidRDefault="00531337" w:rsidP="00DE222A">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E222A">
              <w:rPr>
                <w:b/>
                <w:color w:val="000000"/>
                <w:sz w:val="20"/>
                <w:szCs w:val="20"/>
                <w:lang w:val="uk-UA"/>
              </w:rPr>
              <w:t xml:space="preserve">номер </w:t>
            </w:r>
            <w:r w:rsidR="00DC6C96" w:rsidRPr="00DF42E6">
              <w:rPr>
                <w:b/>
                <w:color w:val="000000"/>
                <w:sz w:val="20"/>
                <w:szCs w:val="20"/>
              </w:rPr>
              <w:t>телефон</w:t>
            </w:r>
            <w:r w:rsidR="00DE222A">
              <w:rPr>
                <w:b/>
                <w:color w:val="000000"/>
                <w:sz w:val="20"/>
                <w:szCs w:val="20"/>
              </w:rPr>
              <w:t>у</w:t>
            </w:r>
          </w:p>
        </w:tc>
        <w:tc>
          <w:tcPr>
            <w:tcW w:w="3752" w:type="dxa"/>
            <w:gridSpan w:val="2"/>
            <w:vAlign w:val="center"/>
          </w:tcPr>
          <w:p w:rsidR="00DC6C96" w:rsidRPr="00DF42E6" w:rsidRDefault="007748CD" w:rsidP="00DC6C96">
            <w:pPr>
              <w:rPr>
                <w:sz w:val="20"/>
                <w:szCs w:val="20"/>
                <w:lang w:val="en-US"/>
              </w:rPr>
            </w:pPr>
            <w:r>
              <w:rPr>
                <w:sz w:val="20"/>
                <w:szCs w:val="20"/>
                <w:lang w:val="en-US"/>
              </w:rPr>
              <w:t>(044)483-30-26</w:t>
            </w:r>
          </w:p>
        </w:tc>
      </w:tr>
      <w:tr w:rsidR="00DC6C96" w:rsidTr="00F676C2">
        <w:tc>
          <w:tcPr>
            <w:tcW w:w="6359" w:type="dxa"/>
            <w:gridSpan w:val="6"/>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DE222A" w:rsidRPr="00DE222A">
              <w:rPr>
                <w:rStyle w:val="spanrvts0"/>
                <w:b/>
                <w:sz w:val="20"/>
                <w:szCs w:val="20"/>
                <w:lang w:val="uk" w:eastAsia="uk"/>
              </w:rPr>
              <w:t>Адреса електронної пошти, яка є офіційним каналом зв’язку.</w:t>
            </w:r>
          </w:p>
        </w:tc>
        <w:tc>
          <w:tcPr>
            <w:tcW w:w="3752" w:type="dxa"/>
            <w:gridSpan w:val="2"/>
            <w:vAlign w:val="center"/>
          </w:tcPr>
          <w:p w:rsidR="00DC6C96" w:rsidRPr="00DF42E6" w:rsidRDefault="007748CD" w:rsidP="00DC6C96">
            <w:pPr>
              <w:rPr>
                <w:sz w:val="20"/>
                <w:szCs w:val="20"/>
                <w:lang w:val="en-US"/>
              </w:rPr>
            </w:pPr>
            <w:r>
              <w:rPr>
                <w:sz w:val="20"/>
                <w:szCs w:val="20"/>
                <w:lang w:val="en-US"/>
              </w:rPr>
              <w:t>buh-macros@ukr.net</w:t>
            </w:r>
          </w:p>
        </w:tc>
      </w:tr>
      <w:tr w:rsidR="00531337" w:rsidTr="00F676C2">
        <w:tc>
          <w:tcPr>
            <w:tcW w:w="6359" w:type="dxa"/>
            <w:gridSpan w:val="6"/>
            <w:tcMar>
              <w:top w:w="60" w:type="dxa"/>
              <w:left w:w="60" w:type="dxa"/>
              <w:bottom w:w="60" w:type="dxa"/>
              <w:right w:w="60" w:type="dxa"/>
            </w:tcMar>
            <w:vAlign w:val="center"/>
          </w:tcPr>
          <w:p w:rsidR="00531337" w:rsidRPr="00531337" w:rsidRDefault="00531337" w:rsidP="00BF045F">
            <w:pPr>
              <w:spacing w:line="200" w:lineRule="exact"/>
              <w:rPr>
                <w:b/>
                <w:color w:val="000000"/>
                <w:sz w:val="20"/>
                <w:szCs w:val="20"/>
              </w:rPr>
            </w:pPr>
            <w:r w:rsidRPr="00531337">
              <w:rPr>
                <w:b/>
                <w:color w:val="000000"/>
                <w:sz w:val="20"/>
                <w:szCs w:val="20"/>
              </w:rPr>
              <w:t xml:space="preserve">7.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(у разі здійснення оприлюднення).</w:t>
            </w:r>
          </w:p>
        </w:tc>
        <w:tc>
          <w:tcPr>
            <w:tcW w:w="3752" w:type="dxa"/>
            <w:gridSpan w:val="2"/>
            <w:vAlign w:val="center"/>
          </w:tcPr>
          <w:p w:rsidR="00531337" w:rsidRPr="009A60E3" w:rsidRDefault="007748CD" w:rsidP="00DC6C96">
            <w:pPr>
              <w:rPr>
                <w:sz w:val="20"/>
                <w:szCs w:val="20"/>
                <w:lang w:val="en-US"/>
              </w:rPr>
            </w:pPr>
            <w:r>
              <w:rPr>
                <w:sz w:val="20"/>
                <w:szCs w:val="20"/>
                <w:lang w:val="en-US"/>
              </w:rPr>
              <w:t xml:space="preserve"> </w:t>
            </w:r>
          </w:p>
        </w:tc>
      </w:tr>
      <w:tr w:rsidR="00C86AFD" w:rsidTr="00F676C2">
        <w:tc>
          <w:tcPr>
            <w:tcW w:w="6359" w:type="dxa"/>
            <w:gridSpan w:val="6"/>
            <w:tcMar>
              <w:top w:w="60" w:type="dxa"/>
              <w:left w:w="60" w:type="dxa"/>
              <w:bottom w:w="60" w:type="dxa"/>
              <w:right w:w="60" w:type="dxa"/>
            </w:tcMar>
            <w:vAlign w:val="center"/>
          </w:tcPr>
          <w:p w:rsidR="00C86AFD" w:rsidRPr="00531337" w:rsidRDefault="00C86AFD" w:rsidP="00BF045F">
            <w:pPr>
              <w:spacing w:before="100" w:beforeAutospacing="1" w:after="100" w:afterAutospacing="1" w:line="200" w:lineRule="exact"/>
              <w:rPr>
                <w:b/>
                <w:color w:val="000000"/>
                <w:sz w:val="20"/>
                <w:szCs w:val="20"/>
              </w:rPr>
            </w:pPr>
            <w:r w:rsidRPr="00C86AFD">
              <w:rPr>
                <w:b/>
                <w:sz w:val="20"/>
                <w:szCs w:val="20"/>
              </w:rPr>
              <w:t xml:space="preserve">8.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подання звітності та/або звітних даних до НКЦПФР (у разі, якщо емітент не подає інформацію до НКЦПФР безпосередньо).</w:t>
            </w:r>
          </w:p>
        </w:tc>
        <w:tc>
          <w:tcPr>
            <w:tcW w:w="3752" w:type="dxa"/>
            <w:gridSpan w:val="2"/>
            <w:vAlign w:val="center"/>
          </w:tcPr>
          <w:p w:rsidR="007748CD" w:rsidRDefault="007748CD"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7748CD" w:rsidRDefault="007748CD" w:rsidP="00DC6C96">
            <w:pPr>
              <w:rPr>
                <w:sz w:val="20"/>
                <w:szCs w:val="20"/>
                <w:lang w:val="en-US"/>
              </w:rPr>
            </w:pPr>
            <w:r>
              <w:rPr>
                <w:sz w:val="20"/>
                <w:szCs w:val="20"/>
                <w:lang w:val="en-US"/>
              </w:rPr>
              <w:t>21676262</w:t>
            </w:r>
          </w:p>
          <w:p w:rsidR="007748CD" w:rsidRDefault="007748CD" w:rsidP="00DC6C96">
            <w:pPr>
              <w:rPr>
                <w:sz w:val="20"/>
                <w:szCs w:val="20"/>
                <w:lang w:val="en-US"/>
              </w:rPr>
            </w:pPr>
            <w:r>
              <w:rPr>
                <w:sz w:val="20"/>
                <w:szCs w:val="20"/>
                <w:lang w:val="en-US"/>
              </w:rPr>
              <w:t>Україна</w:t>
            </w:r>
          </w:p>
          <w:p w:rsidR="00C86AFD" w:rsidRPr="00C86AFD" w:rsidRDefault="007748CD" w:rsidP="00DC6C96">
            <w:pPr>
              <w:rPr>
                <w:sz w:val="20"/>
                <w:szCs w:val="20"/>
                <w:lang w:val="en-US"/>
              </w:rPr>
            </w:pPr>
            <w:r>
              <w:rPr>
                <w:sz w:val="20"/>
                <w:szCs w:val="20"/>
                <w:lang w:val="en-US"/>
              </w:rPr>
              <w:t>DR/00002/ARM</w:t>
            </w:r>
          </w:p>
        </w:tc>
      </w:tr>
      <w:tr w:rsidR="00DC6C96" w:rsidTr="00F676C2">
        <w:tblPrEx>
          <w:tblLook w:val="0000" w:firstRow="0" w:lastRow="0" w:firstColumn="0" w:lastColumn="0" w:noHBand="0" w:noVBand="0"/>
        </w:tblPrEx>
        <w:trPr>
          <w:trHeight w:val="297"/>
        </w:trPr>
        <w:tc>
          <w:tcPr>
            <w:tcW w:w="10111" w:type="dxa"/>
            <w:gridSpan w:val="8"/>
            <w:tcMar>
              <w:top w:w="142" w:type="dxa"/>
              <w:left w:w="60" w:type="dxa"/>
              <w:bottom w:w="85" w:type="dxa"/>
              <w:right w:w="60" w:type="dxa"/>
            </w:tcMar>
          </w:tcPr>
          <w:p w:rsidR="00DC6C96" w:rsidRPr="00DE222A" w:rsidRDefault="00D42FB5" w:rsidP="00F676C2">
            <w:pPr>
              <w:pStyle w:val="rvps7"/>
              <w:ind w:left="450" w:right="450"/>
              <w:rPr>
                <w:b/>
                <w:bCs/>
                <w:lang w:val="uk"/>
              </w:rPr>
            </w:pPr>
            <w:r w:rsidRPr="00D42FB5">
              <w:rPr>
                <w:b/>
                <w:bCs/>
                <w:lang w:val="uk-UA"/>
              </w:rPr>
              <w:t xml:space="preserve">II. </w:t>
            </w:r>
            <w:r w:rsidR="00DE222A">
              <w:rPr>
                <w:rStyle w:val="spanrvts9"/>
                <w:lang w:val="uk" w:eastAsia="uk"/>
              </w:rPr>
              <w:t>Дані про дату та місце оприлюднення інформації</w:t>
            </w:r>
          </w:p>
        </w:tc>
      </w:tr>
      <w:tr w:rsidR="001714DF" w:rsidRPr="00DF42E6" w:rsidTr="00F676C2">
        <w:tblPrEx>
          <w:tblLook w:val="0000" w:firstRow="0" w:lastRow="0" w:firstColumn="0" w:lastColumn="0" w:noHBand="0" w:noVBand="0"/>
        </w:tblPrEx>
        <w:trPr>
          <w:trHeight w:val="405"/>
        </w:trPr>
        <w:tc>
          <w:tcPr>
            <w:tcW w:w="3516" w:type="dxa"/>
            <w:gridSpan w:val="3"/>
            <w:tcMar>
              <w:top w:w="60" w:type="dxa"/>
              <w:left w:w="60" w:type="dxa"/>
              <w:bottom w:w="60" w:type="dxa"/>
              <w:right w:w="60" w:type="dxa"/>
            </w:tcMar>
            <w:vAlign w:val="bottom"/>
          </w:tcPr>
          <w:p w:rsidR="001714DF" w:rsidRPr="00DE222A" w:rsidRDefault="00DE222A" w:rsidP="00DF42E6">
            <w:pPr>
              <w:rPr>
                <w:b/>
                <w:sz w:val="20"/>
                <w:szCs w:val="20"/>
              </w:rPr>
            </w:pPr>
            <w:r w:rsidRPr="00DE222A">
              <w:rPr>
                <w:rStyle w:val="spanrvts0"/>
                <w:b/>
                <w:sz w:val="20"/>
                <w:szCs w:val="20"/>
                <w:lang w:val="uk" w:eastAsia="uk"/>
              </w:rPr>
              <w:t xml:space="preserve">Інформація розміщена на </w:t>
            </w:r>
            <w:r w:rsidRPr="00DE222A">
              <w:rPr>
                <w:rStyle w:val="spanrvts0"/>
                <w:b/>
                <w:sz w:val="20"/>
                <w:szCs w:val="20"/>
                <w:lang w:val="uk" w:eastAsia="uk"/>
              </w:rPr>
              <w:br/>
              <w:t>власному вебсайті емітента</w:t>
            </w:r>
          </w:p>
        </w:tc>
        <w:tc>
          <w:tcPr>
            <w:tcW w:w="4117" w:type="dxa"/>
            <w:gridSpan w:val="4"/>
            <w:tcMar>
              <w:top w:w="60" w:type="dxa"/>
              <w:left w:w="60" w:type="dxa"/>
              <w:bottom w:w="60" w:type="dxa"/>
              <w:right w:w="60" w:type="dxa"/>
            </w:tcMar>
            <w:vAlign w:val="center"/>
          </w:tcPr>
          <w:p w:rsidR="001714DF" w:rsidRPr="00DF42E6" w:rsidRDefault="007748CD" w:rsidP="00DC6C96">
            <w:pPr>
              <w:jc w:val="center"/>
              <w:rPr>
                <w:b/>
                <w:sz w:val="20"/>
                <w:szCs w:val="20"/>
              </w:rPr>
            </w:pPr>
            <w:r>
              <w:rPr>
                <w:sz w:val="20"/>
                <w:szCs w:val="20"/>
                <w:lang w:val="en-US"/>
              </w:rPr>
              <w:t>http://macros.pat.ua</w:t>
            </w:r>
          </w:p>
        </w:tc>
        <w:tc>
          <w:tcPr>
            <w:tcW w:w="2478" w:type="dxa"/>
            <w:tcMar>
              <w:top w:w="60" w:type="dxa"/>
              <w:left w:w="60" w:type="dxa"/>
              <w:bottom w:w="60" w:type="dxa"/>
              <w:right w:w="60" w:type="dxa"/>
            </w:tcMar>
            <w:vAlign w:val="center"/>
          </w:tcPr>
          <w:p w:rsidR="001714DF" w:rsidRPr="00DF42E6" w:rsidRDefault="007748CD" w:rsidP="00DC6C96">
            <w:pPr>
              <w:jc w:val="center"/>
              <w:rPr>
                <w:sz w:val="20"/>
                <w:szCs w:val="20"/>
                <w:lang w:val="en-US"/>
              </w:rPr>
            </w:pPr>
            <w:r>
              <w:rPr>
                <w:sz w:val="20"/>
                <w:szCs w:val="20"/>
                <w:lang w:val="en-US"/>
              </w:rPr>
              <w:t>17.04.2024</w:t>
            </w:r>
          </w:p>
        </w:tc>
      </w:tr>
      <w:tr w:rsidR="001714DF" w:rsidRPr="00DF42E6" w:rsidTr="00F676C2">
        <w:tblPrEx>
          <w:tblLook w:val="0000" w:firstRow="0" w:lastRow="0" w:firstColumn="0" w:lastColumn="0" w:noHBand="0" w:noVBand="0"/>
        </w:tblPrEx>
        <w:trPr>
          <w:trHeight w:val="465"/>
        </w:trPr>
        <w:tc>
          <w:tcPr>
            <w:tcW w:w="3516" w:type="dxa"/>
            <w:gridSpan w:val="3"/>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4117" w:type="dxa"/>
            <w:gridSpan w:val="4"/>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2478"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8D2CB8" w:rsidRDefault="008D2CB8" w:rsidP="00C86AFD">
      <w:pPr>
        <w:rPr>
          <w:lang w:val="en-US"/>
        </w:rPr>
        <w:sectPr w:rsidR="008D2CB8" w:rsidSect="007748CD">
          <w:pgSz w:w="11906" w:h="16838"/>
          <w:pgMar w:top="363" w:right="567" w:bottom="363" w:left="1417" w:header="709" w:footer="709" w:gutter="0"/>
          <w:cols w:space="708"/>
          <w:docGrid w:linePitch="360"/>
        </w:sectPr>
      </w:pPr>
    </w:p>
    <w:p w:rsidR="008D2CB8" w:rsidRPr="008D2CB8" w:rsidRDefault="008D2CB8" w:rsidP="008D2CB8">
      <w:pPr>
        <w:keepNext/>
        <w:keepLines/>
        <w:widowControl w:val="0"/>
        <w:tabs>
          <w:tab w:val="right" w:pos="7710"/>
        </w:tabs>
        <w:suppressAutoHyphens/>
        <w:autoSpaceDE w:val="0"/>
        <w:autoSpaceDN w:val="0"/>
        <w:adjustRightInd w:val="0"/>
        <w:spacing w:before="397" w:line="257" w:lineRule="auto"/>
        <w:ind w:left="10065"/>
        <w:textAlignment w:val="center"/>
        <w:rPr>
          <w:color w:val="000000"/>
          <w:sz w:val="20"/>
          <w:szCs w:val="20"/>
          <w:lang w:val="uk-UA" w:eastAsia="uk-UA"/>
        </w:rPr>
      </w:pPr>
      <w:r w:rsidRPr="008D2CB8">
        <w:rPr>
          <w:color w:val="000000"/>
          <w:sz w:val="20"/>
          <w:szCs w:val="20"/>
          <w:lang w:val="uk-UA" w:eastAsia="uk-UA"/>
        </w:rPr>
        <w:lastRenderedPageBreak/>
        <w:t>Додаток 18</w:t>
      </w:r>
      <w:r w:rsidRPr="008D2CB8">
        <w:rPr>
          <w:color w:val="000000"/>
          <w:sz w:val="20"/>
          <w:szCs w:val="20"/>
          <w:lang w:val="uk-UA" w:eastAsia="uk-UA"/>
        </w:rPr>
        <w:br/>
        <w:t>до Положення про розкриття інформації емітентами цінних паперів, а також особами, які надають забезпечення за такими цінними паперами (підпункт 7 пункт 71)</w:t>
      </w:r>
    </w:p>
    <w:p w:rsidR="008D2CB8" w:rsidRPr="008D2CB8" w:rsidRDefault="008D2CB8" w:rsidP="008D2CB8">
      <w:pPr>
        <w:keepNext/>
        <w:keepLines/>
        <w:widowControl w:val="0"/>
        <w:tabs>
          <w:tab w:val="right" w:pos="7710"/>
        </w:tabs>
        <w:suppressAutoHyphens/>
        <w:autoSpaceDE w:val="0"/>
        <w:autoSpaceDN w:val="0"/>
        <w:adjustRightInd w:val="0"/>
        <w:spacing w:before="283" w:after="113" w:line="257" w:lineRule="auto"/>
        <w:jc w:val="center"/>
        <w:textAlignment w:val="center"/>
        <w:rPr>
          <w:rFonts w:ascii="Pragmatica-Bold" w:hAnsi="Pragmatica-Bold" w:cs="Pragmatica-Bold"/>
          <w:b/>
          <w:bCs/>
          <w:color w:val="000000"/>
          <w:w w:val="90"/>
          <w:sz w:val="26"/>
          <w:szCs w:val="26"/>
          <w:lang w:val="uk-UA" w:eastAsia="uk-UA"/>
        </w:rPr>
      </w:pPr>
      <w:r w:rsidRPr="008D2CB8">
        <w:rPr>
          <w:b/>
          <w:bCs/>
          <w:color w:val="000000"/>
          <w:sz w:val="28"/>
          <w:szCs w:val="28"/>
          <w:lang w:val="uk-UA" w:eastAsia="uk-UA"/>
        </w:rPr>
        <w:t>Відомості</w:t>
      </w:r>
      <w:r w:rsidRPr="008D2CB8">
        <w:rPr>
          <w:b/>
          <w:bCs/>
          <w:color w:val="000000"/>
          <w:sz w:val="28"/>
          <w:szCs w:val="28"/>
          <w:lang w:val="uk-UA" w:eastAsia="uk-UA"/>
        </w:rPr>
        <w:br/>
        <w:t>про прийняття рішення про надання згоди на вчинення правочинів, щодо вчинення яких є заінтересованість та осіб, заінтересованих у вчиненні товариством правочинів із заінтересованістю, та обставини, існування яких створює заінтересованість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228"/>
        <w:gridCol w:w="1512"/>
        <w:gridCol w:w="1512"/>
        <w:gridCol w:w="1636"/>
        <w:gridCol w:w="1275"/>
        <w:gridCol w:w="1655"/>
        <w:gridCol w:w="1275"/>
        <w:gridCol w:w="1277"/>
        <w:gridCol w:w="2126"/>
        <w:gridCol w:w="1920"/>
      </w:tblGrid>
      <w:tr w:rsidR="008D2CB8" w:rsidRPr="008D2CB8" w:rsidTr="004E2AAA">
        <w:trPr>
          <w:trHeight w:val="714"/>
        </w:trPr>
        <w:tc>
          <w:tcPr>
            <w:tcW w:w="504" w:type="dxa"/>
            <w:vMerge w:val="restart"/>
            <w:tcBorders>
              <w:top w:val="single" w:sz="4" w:space="0" w:color="auto"/>
              <w:left w:val="single" w:sz="4" w:space="0" w:color="auto"/>
              <w:right w:val="single" w:sz="4" w:space="0" w:color="auto"/>
            </w:tcBorders>
            <w:shd w:val="clear" w:color="auto" w:fill="auto"/>
            <w:vAlign w:val="center"/>
            <w:hideMark/>
          </w:tcPr>
          <w:p w:rsidR="008D2CB8" w:rsidRPr="008D2CB8" w:rsidRDefault="008D2CB8" w:rsidP="008D2CB8">
            <w:pPr>
              <w:jc w:val="center"/>
              <w:rPr>
                <w:b/>
                <w:sz w:val="20"/>
                <w:szCs w:val="20"/>
                <w:lang w:val="uk-UA" w:eastAsia="uk-UA"/>
              </w:rPr>
            </w:pPr>
            <w:r w:rsidRPr="008D2CB8">
              <w:rPr>
                <w:b/>
                <w:sz w:val="20"/>
                <w:szCs w:val="20"/>
                <w:lang w:val="uk-UA" w:eastAsia="uk-UA"/>
              </w:rPr>
              <w:t>№ з/п</w:t>
            </w:r>
          </w:p>
        </w:tc>
        <w:tc>
          <w:tcPr>
            <w:tcW w:w="1228" w:type="dxa"/>
            <w:vMerge w:val="restart"/>
            <w:tcBorders>
              <w:top w:val="single" w:sz="4" w:space="0" w:color="auto"/>
              <w:left w:val="single" w:sz="4" w:space="0" w:color="auto"/>
              <w:right w:val="single" w:sz="4" w:space="0" w:color="auto"/>
            </w:tcBorders>
            <w:shd w:val="clear" w:color="auto" w:fill="auto"/>
            <w:vAlign w:val="center"/>
            <w:hideMark/>
          </w:tcPr>
          <w:p w:rsidR="008D2CB8" w:rsidRPr="008D2CB8" w:rsidRDefault="008D2CB8" w:rsidP="008D2CB8">
            <w:pPr>
              <w:jc w:val="center"/>
              <w:rPr>
                <w:b/>
                <w:sz w:val="20"/>
                <w:szCs w:val="20"/>
                <w:lang w:val="uk-UA" w:eastAsia="uk-UA"/>
              </w:rPr>
            </w:pPr>
            <w:r w:rsidRPr="008D2CB8">
              <w:rPr>
                <w:b/>
                <w:sz w:val="20"/>
                <w:szCs w:val="20"/>
                <w:lang w:val="uk-UA" w:eastAsia="uk-UA"/>
              </w:rPr>
              <w:t>Дата прийняття рішення</w:t>
            </w:r>
          </w:p>
        </w:tc>
        <w:tc>
          <w:tcPr>
            <w:tcW w:w="1512" w:type="dxa"/>
            <w:vMerge w:val="restart"/>
            <w:tcBorders>
              <w:top w:val="single" w:sz="4" w:space="0" w:color="auto"/>
              <w:left w:val="single" w:sz="4" w:space="0" w:color="auto"/>
              <w:right w:val="single" w:sz="4" w:space="0" w:color="auto"/>
            </w:tcBorders>
            <w:shd w:val="clear" w:color="auto" w:fill="auto"/>
            <w:vAlign w:val="center"/>
            <w:hideMark/>
          </w:tcPr>
          <w:p w:rsidR="008D2CB8" w:rsidRPr="008D2CB8" w:rsidRDefault="008D2CB8" w:rsidP="008D2CB8">
            <w:pPr>
              <w:jc w:val="center"/>
              <w:rPr>
                <w:b/>
                <w:sz w:val="20"/>
                <w:szCs w:val="20"/>
                <w:lang w:val="uk-UA" w:eastAsia="uk-UA"/>
              </w:rPr>
            </w:pPr>
            <w:bookmarkStart w:id="2" w:name="OLE_LINK3"/>
            <w:bookmarkStart w:id="3" w:name="OLE_LINK4"/>
            <w:bookmarkStart w:id="4" w:name="OLE_LINK7"/>
            <w:r w:rsidRPr="008D2CB8">
              <w:rPr>
                <w:b/>
                <w:sz w:val="20"/>
                <w:szCs w:val="20"/>
                <w:lang w:val="uk-UA" w:eastAsia="uk-UA"/>
              </w:rPr>
              <w:t>Ринкова вартість майна або послуг, що є предметом правочину,</w:t>
            </w:r>
          </w:p>
          <w:p w:rsidR="008D2CB8" w:rsidRPr="008D2CB8" w:rsidRDefault="008D2CB8" w:rsidP="008D2CB8">
            <w:pPr>
              <w:jc w:val="center"/>
              <w:rPr>
                <w:b/>
                <w:sz w:val="20"/>
                <w:szCs w:val="20"/>
                <w:lang w:val="uk-UA" w:eastAsia="uk-UA"/>
              </w:rPr>
            </w:pPr>
            <w:bookmarkStart w:id="5" w:name="OLE_LINK8"/>
            <w:bookmarkStart w:id="6" w:name="OLE_LINK9"/>
            <w:r w:rsidRPr="008D2CB8">
              <w:rPr>
                <w:b/>
                <w:sz w:val="20"/>
                <w:szCs w:val="20"/>
                <w:lang w:val="uk-UA" w:eastAsia="uk-UA"/>
              </w:rPr>
              <w:t>тис. грн</w:t>
            </w:r>
            <w:bookmarkEnd w:id="2"/>
            <w:bookmarkEnd w:id="3"/>
            <w:bookmarkEnd w:id="4"/>
            <w:bookmarkEnd w:id="5"/>
            <w:bookmarkEnd w:id="6"/>
          </w:p>
        </w:tc>
        <w:tc>
          <w:tcPr>
            <w:tcW w:w="1512" w:type="dxa"/>
            <w:vMerge w:val="restart"/>
            <w:tcBorders>
              <w:top w:val="single" w:sz="4" w:space="0" w:color="auto"/>
              <w:left w:val="single" w:sz="4" w:space="0" w:color="auto"/>
              <w:right w:val="single" w:sz="4" w:space="0" w:color="auto"/>
            </w:tcBorders>
            <w:shd w:val="clear" w:color="auto" w:fill="auto"/>
            <w:vAlign w:val="center"/>
            <w:hideMark/>
          </w:tcPr>
          <w:p w:rsidR="008D2CB8" w:rsidRPr="008D2CB8" w:rsidRDefault="008D2CB8" w:rsidP="008D2CB8">
            <w:pPr>
              <w:jc w:val="center"/>
              <w:rPr>
                <w:b/>
                <w:sz w:val="20"/>
                <w:szCs w:val="20"/>
                <w:lang w:val="uk-UA" w:eastAsia="uk-UA"/>
              </w:rPr>
            </w:pPr>
            <w:r w:rsidRPr="008D2CB8">
              <w:rPr>
                <w:b/>
                <w:sz w:val="20"/>
                <w:szCs w:val="20"/>
                <w:lang w:val="uk-UA" w:eastAsia="uk-UA"/>
              </w:rPr>
              <w:t>Вартість активів емітента за даними останньої річної фінансової звітності,   тис. грн.</w:t>
            </w:r>
          </w:p>
        </w:tc>
        <w:tc>
          <w:tcPr>
            <w:tcW w:w="1636" w:type="dxa"/>
            <w:vMerge w:val="restart"/>
            <w:tcBorders>
              <w:top w:val="single" w:sz="4" w:space="0" w:color="auto"/>
              <w:left w:val="single" w:sz="4" w:space="0" w:color="auto"/>
              <w:right w:val="single" w:sz="4" w:space="0" w:color="auto"/>
            </w:tcBorders>
            <w:shd w:val="clear" w:color="auto" w:fill="auto"/>
            <w:vAlign w:val="center"/>
            <w:hideMark/>
          </w:tcPr>
          <w:p w:rsidR="008D2CB8" w:rsidRPr="008D2CB8" w:rsidRDefault="008D2CB8" w:rsidP="008D2CB8">
            <w:pPr>
              <w:jc w:val="center"/>
              <w:rPr>
                <w:b/>
                <w:sz w:val="20"/>
                <w:szCs w:val="20"/>
                <w:lang w:val="uk-UA" w:eastAsia="uk-UA"/>
              </w:rPr>
            </w:pPr>
            <w:bookmarkStart w:id="7" w:name="OLE_LINK5"/>
            <w:bookmarkStart w:id="8" w:name="OLE_LINK6"/>
            <w:bookmarkStart w:id="9" w:name="OLE_LINK10"/>
            <w:r w:rsidRPr="008D2CB8">
              <w:rPr>
                <w:b/>
                <w:sz w:val="20"/>
                <w:szCs w:val="20"/>
                <w:lang w:val="uk-UA" w:eastAsia="uk-UA"/>
              </w:rPr>
              <w:t xml:space="preserve">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w:t>
            </w:r>
          </w:p>
          <w:p w:rsidR="008D2CB8" w:rsidRPr="008D2CB8" w:rsidRDefault="008D2CB8" w:rsidP="008D2CB8">
            <w:pPr>
              <w:jc w:val="center"/>
              <w:rPr>
                <w:b/>
                <w:sz w:val="20"/>
                <w:szCs w:val="20"/>
                <w:lang w:val="uk-UA" w:eastAsia="uk-UA"/>
              </w:rPr>
            </w:pPr>
            <w:r w:rsidRPr="008D2CB8">
              <w:rPr>
                <w:b/>
                <w:sz w:val="20"/>
                <w:szCs w:val="20"/>
                <w:lang w:val="uk-UA" w:eastAsia="uk-UA"/>
              </w:rPr>
              <w:t>(у відсотках)</w:t>
            </w:r>
            <w:bookmarkEnd w:id="7"/>
            <w:bookmarkEnd w:id="8"/>
            <w:bookmarkEnd w:id="9"/>
          </w:p>
        </w:tc>
        <w:tc>
          <w:tcPr>
            <w:tcW w:w="4205" w:type="dxa"/>
            <w:gridSpan w:val="3"/>
            <w:tcBorders>
              <w:top w:val="single" w:sz="4" w:space="0" w:color="auto"/>
              <w:left w:val="single" w:sz="4" w:space="0" w:color="auto"/>
              <w:bottom w:val="single" w:sz="4" w:space="0" w:color="auto"/>
              <w:right w:val="single" w:sz="4" w:space="0" w:color="auto"/>
            </w:tcBorders>
            <w:vAlign w:val="center"/>
          </w:tcPr>
          <w:p w:rsidR="008D2CB8" w:rsidRPr="008D2CB8" w:rsidRDefault="008D2CB8" w:rsidP="008D2CB8">
            <w:pPr>
              <w:spacing w:before="100" w:beforeAutospacing="1" w:after="100" w:afterAutospacing="1"/>
              <w:jc w:val="center"/>
              <w:rPr>
                <w:b/>
                <w:sz w:val="20"/>
                <w:szCs w:val="20"/>
                <w:lang w:val="uk-UA" w:eastAsia="uk-UA"/>
              </w:rPr>
            </w:pPr>
            <w:r w:rsidRPr="008D2CB8">
              <w:rPr>
                <w:b/>
                <w:sz w:val="20"/>
                <w:szCs w:val="20"/>
                <w:lang w:val="uk-UA" w:eastAsia="uk-UA"/>
              </w:rPr>
              <w:t>Особа, заінтересована у вчиненні акціонерним товариством правочину</w:t>
            </w:r>
          </w:p>
        </w:tc>
        <w:tc>
          <w:tcPr>
            <w:tcW w:w="3403" w:type="dxa"/>
            <w:gridSpan w:val="2"/>
            <w:tcBorders>
              <w:top w:val="single" w:sz="4" w:space="0" w:color="auto"/>
              <w:left w:val="single" w:sz="4" w:space="0" w:color="auto"/>
              <w:bottom w:val="single" w:sz="4" w:space="0" w:color="auto"/>
              <w:right w:val="single" w:sz="4" w:space="0" w:color="auto"/>
            </w:tcBorders>
          </w:tcPr>
          <w:p w:rsidR="008D2CB8" w:rsidRPr="008D2CB8" w:rsidRDefault="008D2CB8" w:rsidP="008D2CB8">
            <w:pPr>
              <w:spacing w:before="100" w:beforeAutospacing="1" w:after="100" w:afterAutospacing="1"/>
              <w:jc w:val="center"/>
              <w:rPr>
                <w:b/>
                <w:sz w:val="20"/>
                <w:szCs w:val="20"/>
                <w:lang w:val="uk-UA" w:eastAsia="uk-UA"/>
              </w:rPr>
            </w:pPr>
            <w:r w:rsidRPr="008D2CB8">
              <w:rPr>
                <w:b/>
                <w:sz w:val="20"/>
                <w:szCs w:val="20"/>
                <w:lang w:val="uk-UA" w:eastAsia="uk-UA"/>
              </w:rPr>
              <w:t>Інформація щодо афілійованої особи акціонера або посадової особи органу акціонерного товариства</w:t>
            </w:r>
          </w:p>
        </w:tc>
        <w:tc>
          <w:tcPr>
            <w:tcW w:w="1920" w:type="dxa"/>
            <w:vMerge w:val="restart"/>
            <w:tcBorders>
              <w:top w:val="single" w:sz="4" w:space="0" w:color="auto"/>
              <w:left w:val="single" w:sz="4" w:space="0" w:color="auto"/>
              <w:right w:val="single" w:sz="4" w:space="0" w:color="auto"/>
            </w:tcBorders>
            <w:vAlign w:val="center"/>
          </w:tcPr>
          <w:p w:rsidR="008D2CB8" w:rsidRPr="008D2CB8" w:rsidRDefault="008D2CB8" w:rsidP="008D2CB8">
            <w:pPr>
              <w:spacing w:before="100" w:beforeAutospacing="1" w:after="100" w:afterAutospacing="1"/>
              <w:jc w:val="center"/>
              <w:rPr>
                <w:b/>
                <w:sz w:val="20"/>
                <w:szCs w:val="20"/>
                <w:lang w:val="uk-UA" w:eastAsia="uk-UA"/>
              </w:rPr>
            </w:pPr>
            <w:r w:rsidRPr="008D2CB8">
              <w:rPr>
                <w:b/>
                <w:sz w:val="20"/>
                <w:szCs w:val="20"/>
                <w:lang w:eastAsia="uk-UA"/>
              </w:rPr>
              <w:t>URL-адреса сторінки власного веб-сайту, на якій розміщений витяг з протоколу загальних зборів акціонерів / засідання наглядової ради, на яких/якому прийняте рішення</w:t>
            </w:r>
          </w:p>
        </w:tc>
      </w:tr>
      <w:tr w:rsidR="008D2CB8" w:rsidRPr="008D2CB8" w:rsidTr="004E2AAA">
        <w:trPr>
          <w:trHeight w:val="1612"/>
        </w:trPr>
        <w:tc>
          <w:tcPr>
            <w:tcW w:w="504" w:type="dxa"/>
            <w:vMerge/>
            <w:tcBorders>
              <w:left w:val="single" w:sz="4" w:space="0" w:color="auto"/>
              <w:bottom w:val="single" w:sz="4" w:space="0" w:color="auto"/>
              <w:right w:val="single" w:sz="4" w:space="0" w:color="auto"/>
            </w:tcBorders>
            <w:shd w:val="clear" w:color="auto" w:fill="auto"/>
            <w:vAlign w:val="center"/>
          </w:tcPr>
          <w:p w:rsidR="008D2CB8" w:rsidRPr="008D2CB8" w:rsidRDefault="008D2CB8" w:rsidP="008D2CB8">
            <w:pPr>
              <w:jc w:val="center"/>
              <w:rPr>
                <w:b/>
                <w:sz w:val="20"/>
                <w:szCs w:val="20"/>
                <w:lang w:val="uk-UA" w:eastAsia="uk-UA"/>
              </w:rPr>
            </w:pPr>
          </w:p>
        </w:tc>
        <w:tc>
          <w:tcPr>
            <w:tcW w:w="1228" w:type="dxa"/>
            <w:vMerge/>
            <w:tcBorders>
              <w:left w:val="single" w:sz="4" w:space="0" w:color="auto"/>
              <w:bottom w:val="single" w:sz="4" w:space="0" w:color="auto"/>
              <w:right w:val="single" w:sz="4" w:space="0" w:color="auto"/>
            </w:tcBorders>
            <w:shd w:val="clear" w:color="auto" w:fill="auto"/>
            <w:vAlign w:val="center"/>
          </w:tcPr>
          <w:p w:rsidR="008D2CB8" w:rsidRPr="008D2CB8" w:rsidRDefault="008D2CB8" w:rsidP="008D2CB8">
            <w:pPr>
              <w:jc w:val="center"/>
              <w:rPr>
                <w:b/>
                <w:sz w:val="20"/>
                <w:szCs w:val="20"/>
                <w:lang w:val="uk-UA" w:eastAsia="uk-UA"/>
              </w:rPr>
            </w:pPr>
          </w:p>
        </w:tc>
        <w:tc>
          <w:tcPr>
            <w:tcW w:w="1512" w:type="dxa"/>
            <w:vMerge/>
            <w:tcBorders>
              <w:left w:val="single" w:sz="4" w:space="0" w:color="auto"/>
              <w:bottom w:val="single" w:sz="4" w:space="0" w:color="auto"/>
              <w:right w:val="single" w:sz="4" w:space="0" w:color="auto"/>
            </w:tcBorders>
            <w:shd w:val="clear" w:color="auto" w:fill="auto"/>
            <w:vAlign w:val="center"/>
          </w:tcPr>
          <w:p w:rsidR="008D2CB8" w:rsidRPr="008D2CB8" w:rsidRDefault="008D2CB8" w:rsidP="008D2CB8">
            <w:pPr>
              <w:jc w:val="center"/>
              <w:rPr>
                <w:b/>
                <w:sz w:val="20"/>
                <w:szCs w:val="20"/>
                <w:lang w:val="uk-UA" w:eastAsia="uk-UA"/>
              </w:rPr>
            </w:pPr>
          </w:p>
        </w:tc>
        <w:tc>
          <w:tcPr>
            <w:tcW w:w="1512" w:type="dxa"/>
            <w:vMerge/>
            <w:tcBorders>
              <w:left w:val="single" w:sz="4" w:space="0" w:color="auto"/>
              <w:bottom w:val="single" w:sz="4" w:space="0" w:color="auto"/>
              <w:right w:val="single" w:sz="4" w:space="0" w:color="auto"/>
            </w:tcBorders>
            <w:shd w:val="clear" w:color="auto" w:fill="auto"/>
            <w:vAlign w:val="center"/>
          </w:tcPr>
          <w:p w:rsidR="008D2CB8" w:rsidRPr="008D2CB8" w:rsidRDefault="008D2CB8" w:rsidP="008D2CB8">
            <w:pPr>
              <w:jc w:val="center"/>
              <w:rPr>
                <w:b/>
                <w:sz w:val="20"/>
                <w:szCs w:val="20"/>
                <w:lang w:val="uk-UA" w:eastAsia="uk-UA"/>
              </w:rPr>
            </w:pPr>
          </w:p>
        </w:tc>
        <w:tc>
          <w:tcPr>
            <w:tcW w:w="1636" w:type="dxa"/>
            <w:vMerge/>
            <w:tcBorders>
              <w:left w:val="single" w:sz="4" w:space="0" w:color="auto"/>
              <w:bottom w:val="single" w:sz="4" w:space="0" w:color="auto"/>
              <w:right w:val="single" w:sz="4" w:space="0" w:color="auto"/>
            </w:tcBorders>
            <w:shd w:val="clear" w:color="auto" w:fill="auto"/>
            <w:vAlign w:val="center"/>
          </w:tcPr>
          <w:p w:rsidR="008D2CB8" w:rsidRPr="008D2CB8" w:rsidRDefault="008D2CB8" w:rsidP="008D2CB8">
            <w:pPr>
              <w:jc w:val="center"/>
              <w:rPr>
                <w:b/>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rsidR="008D2CB8" w:rsidRPr="008D2CB8" w:rsidRDefault="008D2CB8" w:rsidP="008D2CB8">
            <w:pPr>
              <w:jc w:val="center"/>
              <w:rPr>
                <w:b/>
                <w:sz w:val="20"/>
                <w:szCs w:val="20"/>
                <w:lang w:val="uk-UA" w:eastAsia="uk-UA"/>
              </w:rPr>
            </w:pPr>
            <w:r w:rsidRPr="008D2CB8">
              <w:rPr>
                <w:b/>
                <w:sz w:val="20"/>
                <w:szCs w:val="20"/>
                <w:lang w:val="uk-UA" w:eastAsia="uk-UA"/>
              </w:rPr>
              <w:t>Тип особи</w:t>
            </w:r>
          </w:p>
        </w:tc>
        <w:tc>
          <w:tcPr>
            <w:tcW w:w="1655" w:type="dxa"/>
            <w:tcBorders>
              <w:top w:val="single" w:sz="4" w:space="0" w:color="auto"/>
              <w:left w:val="single" w:sz="4" w:space="0" w:color="auto"/>
              <w:bottom w:val="single" w:sz="4" w:space="0" w:color="auto"/>
              <w:right w:val="single" w:sz="4" w:space="0" w:color="auto"/>
            </w:tcBorders>
            <w:vAlign w:val="center"/>
          </w:tcPr>
          <w:p w:rsidR="008D2CB8" w:rsidRPr="008D2CB8" w:rsidRDefault="008D2CB8" w:rsidP="008D2CB8">
            <w:pPr>
              <w:jc w:val="center"/>
              <w:rPr>
                <w:b/>
                <w:sz w:val="20"/>
                <w:szCs w:val="20"/>
                <w:lang w:val="uk-UA" w:eastAsia="uk-UA"/>
              </w:rPr>
            </w:pPr>
            <w:r w:rsidRPr="008D2CB8">
              <w:rPr>
                <w:b/>
                <w:sz w:val="20"/>
                <w:szCs w:val="20"/>
                <w:lang w:val="uk-UA" w:eastAsia="uk-UA"/>
              </w:rPr>
              <w:t>Повне найменування або імя</w:t>
            </w:r>
          </w:p>
        </w:tc>
        <w:tc>
          <w:tcPr>
            <w:tcW w:w="1275" w:type="dxa"/>
            <w:tcBorders>
              <w:top w:val="single" w:sz="4" w:space="0" w:color="auto"/>
              <w:left w:val="single" w:sz="4" w:space="0" w:color="auto"/>
              <w:bottom w:val="single" w:sz="4" w:space="0" w:color="auto"/>
              <w:right w:val="single" w:sz="4" w:space="0" w:color="auto"/>
            </w:tcBorders>
            <w:vAlign w:val="center"/>
          </w:tcPr>
          <w:p w:rsidR="008D2CB8" w:rsidRPr="008D2CB8" w:rsidRDefault="008D2CB8" w:rsidP="008D2CB8">
            <w:pPr>
              <w:jc w:val="center"/>
              <w:rPr>
                <w:b/>
                <w:sz w:val="20"/>
                <w:szCs w:val="20"/>
                <w:lang w:val="uk-UA" w:eastAsia="uk-UA"/>
              </w:rPr>
            </w:pPr>
            <w:r w:rsidRPr="008D2CB8">
              <w:rPr>
                <w:b/>
                <w:sz w:val="20"/>
                <w:szCs w:val="20"/>
                <w:lang w:val="uk-UA" w:eastAsia="uk-UA"/>
              </w:rPr>
              <w:t>Ознака заінтересованості у вчиненні правочину</w:t>
            </w:r>
          </w:p>
        </w:tc>
        <w:tc>
          <w:tcPr>
            <w:tcW w:w="1277" w:type="dxa"/>
            <w:tcBorders>
              <w:top w:val="single" w:sz="4" w:space="0" w:color="auto"/>
              <w:left w:val="single" w:sz="4" w:space="0" w:color="auto"/>
              <w:bottom w:val="single" w:sz="4" w:space="0" w:color="auto"/>
              <w:right w:val="single" w:sz="4" w:space="0" w:color="auto"/>
            </w:tcBorders>
            <w:vAlign w:val="center"/>
          </w:tcPr>
          <w:p w:rsidR="008D2CB8" w:rsidRPr="008D2CB8" w:rsidRDefault="008D2CB8" w:rsidP="008D2CB8">
            <w:pPr>
              <w:jc w:val="center"/>
              <w:rPr>
                <w:b/>
                <w:sz w:val="20"/>
                <w:szCs w:val="20"/>
                <w:lang w:val="uk-UA" w:eastAsia="uk-UA"/>
              </w:rPr>
            </w:pPr>
            <w:r w:rsidRPr="008D2CB8">
              <w:rPr>
                <w:b/>
                <w:sz w:val="20"/>
                <w:szCs w:val="20"/>
                <w:lang w:val="uk-UA" w:eastAsia="uk-UA"/>
              </w:rPr>
              <w:t>Характер афілійованості</w:t>
            </w:r>
          </w:p>
        </w:tc>
        <w:tc>
          <w:tcPr>
            <w:tcW w:w="2126" w:type="dxa"/>
            <w:tcBorders>
              <w:top w:val="single" w:sz="4" w:space="0" w:color="auto"/>
              <w:left w:val="single" w:sz="4" w:space="0" w:color="auto"/>
              <w:bottom w:val="single" w:sz="4" w:space="0" w:color="auto"/>
              <w:right w:val="single" w:sz="4" w:space="0" w:color="auto"/>
            </w:tcBorders>
            <w:vAlign w:val="center"/>
          </w:tcPr>
          <w:p w:rsidR="008D2CB8" w:rsidRPr="008D2CB8" w:rsidRDefault="008D2CB8" w:rsidP="008D2CB8">
            <w:pPr>
              <w:jc w:val="center"/>
              <w:rPr>
                <w:b/>
                <w:sz w:val="20"/>
                <w:szCs w:val="20"/>
                <w:lang w:val="uk-UA" w:eastAsia="uk-UA"/>
              </w:rPr>
            </w:pPr>
            <w:r w:rsidRPr="008D2CB8">
              <w:rPr>
                <w:b/>
                <w:sz w:val="20"/>
                <w:szCs w:val="20"/>
                <w:lang w:val="uk-UA" w:eastAsia="uk-UA"/>
              </w:rPr>
              <w:t xml:space="preserve">Ім’я посадової особи/ повне найменування </w:t>
            </w:r>
            <w:r w:rsidRPr="008D2CB8">
              <w:rPr>
                <w:b/>
                <w:sz w:val="20"/>
                <w:szCs w:val="20"/>
                <w:lang w:val="uk-UA" w:eastAsia="uk-UA"/>
              </w:rPr>
              <w:br/>
              <w:t>або ім’я акціонера</w:t>
            </w:r>
          </w:p>
        </w:tc>
        <w:tc>
          <w:tcPr>
            <w:tcW w:w="1920" w:type="dxa"/>
            <w:vMerge/>
            <w:tcBorders>
              <w:left w:val="single" w:sz="4" w:space="0" w:color="auto"/>
              <w:bottom w:val="single" w:sz="4" w:space="0" w:color="auto"/>
              <w:right w:val="single" w:sz="4" w:space="0" w:color="auto"/>
            </w:tcBorders>
          </w:tcPr>
          <w:p w:rsidR="008D2CB8" w:rsidRPr="008D2CB8" w:rsidRDefault="008D2CB8" w:rsidP="008D2CB8">
            <w:pPr>
              <w:jc w:val="center"/>
              <w:rPr>
                <w:b/>
                <w:sz w:val="20"/>
                <w:szCs w:val="20"/>
                <w:lang w:val="uk-UA" w:eastAsia="uk-UA"/>
              </w:rPr>
            </w:pPr>
          </w:p>
        </w:tc>
      </w:tr>
      <w:tr w:rsidR="008D2CB8" w:rsidRPr="008D2CB8" w:rsidTr="004E2AAA">
        <w:trPr>
          <w:trHeight w:val="342"/>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B8" w:rsidRPr="008D2CB8" w:rsidRDefault="008D2CB8" w:rsidP="008D2CB8">
            <w:pPr>
              <w:jc w:val="center"/>
              <w:rPr>
                <w:b/>
                <w:sz w:val="20"/>
                <w:szCs w:val="20"/>
                <w:lang w:val="uk-UA" w:eastAsia="uk-UA"/>
              </w:rPr>
            </w:pPr>
            <w:r w:rsidRPr="008D2CB8">
              <w:rPr>
                <w:b/>
                <w:sz w:val="20"/>
                <w:szCs w:val="20"/>
                <w:lang w:val="uk-UA" w:eastAsia="uk-UA"/>
              </w:rPr>
              <w:t>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B8" w:rsidRPr="008D2CB8" w:rsidRDefault="008D2CB8" w:rsidP="008D2CB8">
            <w:pPr>
              <w:jc w:val="center"/>
              <w:rPr>
                <w:b/>
                <w:sz w:val="20"/>
                <w:szCs w:val="20"/>
                <w:lang w:val="uk-UA" w:eastAsia="uk-UA"/>
              </w:rPr>
            </w:pPr>
            <w:r w:rsidRPr="008D2CB8">
              <w:rPr>
                <w:b/>
                <w:sz w:val="20"/>
                <w:szCs w:val="20"/>
                <w:lang w:val="uk-UA" w:eastAsia="uk-UA"/>
              </w:rPr>
              <w:t>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B8" w:rsidRPr="008D2CB8" w:rsidRDefault="008D2CB8" w:rsidP="008D2CB8">
            <w:pPr>
              <w:jc w:val="center"/>
              <w:rPr>
                <w:b/>
                <w:sz w:val="20"/>
                <w:szCs w:val="20"/>
                <w:lang w:val="uk-UA" w:eastAsia="uk-UA"/>
              </w:rPr>
            </w:pPr>
            <w:r w:rsidRPr="008D2CB8">
              <w:rPr>
                <w:b/>
                <w:sz w:val="20"/>
                <w:szCs w:val="20"/>
                <w:lang w:val="uk-UA" w:eastAsia="uk-UA"/>
              </w:rPr>
              <w:t>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B8" w:rsidRPr="008D2CB8" w:rsidRDefault="008D2CB8" w:rsidP="008D2CB8">
            <w:pPr>
              <w:jc w:val="center"/>
              <w:rPr>
                <w:b/>
                <w:sz w:val="20"/>
                <w:szCs w:val="20"/>
                <w:lang w:val="uk-UA" w:eastAsia="uk-UA"/>
              </w:rPr>
            </w:pPr>
            <w:r w:rsidRPr="008D2CB8">
              <w:rPr>
                <w:b/>
                <w:sz w:val="20"/>
                <w:szCs w:val="20"/>
                <w:lang w:val="uk-UA" w:eastAsia="uk-UA"/>
              </w:rPr>
              <w:t>4</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CB8" w:rsidRPr="008D2CB8" w:rsidRDefault="008D2CB8" w:rsidP="008D2CB8">
            <w:pPr>
              <w:jc w:val="center"/>
              <w:rPr>
                <w:b/>
                <w:sz w:val="20"/>
                <w:szCs w:val="20"/>
                <w:lang w:val="uk-UA" w:eastAsia="uk-UA"/>
              </w:rPr>
            </w:pPr>
            <w:r w:rsidRPr="008D2CB8">
              <w:rPr>
                <w:b/>
                <w:sz w:val="20"/>
                <w:szCs w:val="20"/>
                <w:lang w:val="uk-UA" w:eastAsia="uk-UA"/>
              </w:rPr>
              <w:t>5</w:t>
            </w:r>
          </w:p>
        </w:tc>
        <w:tc>
          <w:tcPr>
            <w:tcW w:w="1275" w:type="dxa"/>
            <w:tcBorders>
              <w:top w:val="single" w:sz="4" w:space="0" w:color="auto"/>
              <w:left w:val="single" w:sz="4" w:space="0" w:color="auto"/>
              <w:bottom w:val="single" w:sz="4" w:space="0" w:color="auto"/>
              <w:right w:val="single" w:sz="4" w:space="0" w:color="auto"/>
            </w:tcBorders>
            <w:vAlign w:val="center"/>
          </w:tcPr>
          <w:p w:rsidR="008D2CB8" w:rsidRPr="008D2CB8" w:rsidRDefault="008D2CB8" w:rsidP="008D2CB8">
            <w:pPr>
              <w:jc w:val="center"/>
              <w:rPr>
                <w:b/>
                <w:sz w:val="20"/>
                <w:szCs w:val="20"/>
                <w:lang w:val="en-US" w:eastAsia="uk-UA"/>
              </w:rPr>
            </w:pPr>
            <w:r w:rsidRPr="008D2CB8">
              <w:rPr>
                <w:b/>
                <w:sz w:val="20"/>
                <w:szCs w:val="20"/>
                <w:lang w:val="en-US" w:eastAsia="uk-UA"/>
              </w:rPr>
              <w:t>6</w:t>
            </w:r>
          </w:p>
        </w:tc>
        <w:tc>
          <w:tcPr>
            <w:tcW w:w="1655" w:type="dxa"/>
            <w:tcBorders>
              <w:top w:val="single" w:sz="4" w:space="0" w:color="auto"/>
              <w:left w:val="single" w:sz="4" w:space="0" w:color="auto"/>
              <w:bottom w:val="single" w:sz="4" w:space="0" w:color="auto"/>
              <w:right w:val="single" w:sz="4" w:space="0" w:color="auto"/>
            </w:tcBorders>
            <w:vAlign w:val="center"/>
          </w:tcPr>
          <w:p w:rsidR="008D2CB8" w:rsidRPr="008D2CB8" w:rsidRDefault="008D2CB8" w:rsidP="008D2CB8">
            <w:pPr>
              <w:jc w:val="center"/>
              <w:rPr>
                <w:b/>
                <w:sz w:val="20"/>
                <w:szCs w:val="20"/>
                <w:lang w:val="en-US" w:eastAsia="uk-UA"/>
              </w:rPr>
            </w:pPr>
            <w:r w:rsidRPr="008D2CB8">
              <w:rPr>
                <w:b/>
                <w:sz w:val="20"/>
                <w:szCs w:val="20"/>
                <w:lang w:val="en-US" w:eastAsia="uk-UA"/>
              </w:rPr>
              <w:t>7</w:t>
            </w:r>
          </w:p>
        </w:tc>
        <w:tc>
          <w:tcPr>
            <w:tcW w:w="1275" w:type="dxa"/>
            <w:tcBorders>
              <w:top w:val="single" w:sz="4" w:space="0" w:color="auto"/>
              <w:left w:val="single" w:sz="4" w:space="0" w:color="auto"/>
              <w:bottom w:val="single" w:sz="4" w:space="0" w:color="auto"/>
              <w:right w:val="single" w:sz="4" w:space="0" w:color="auto"/>
            </w:tcBorders>
            <w:vAlign w:val="center"/>
          </w:tcPr>
          <w:p w:rsidR="008D2CB8" w:rsidRPr="008D2CB8" w:rsidRDefault="008D2CB8" w:rsidP="008D2CB8">
            <w:pPr>
              <w:jc w:val="center"/>
              <w:rPr>
                <w:b/>
                <w:sz w:val="20"/>
                <w:szCs w:val="20"/>
                <w:lang w:val="en-US" w:eastAsia="uk-UA"/>
              </w:rPr>
            </w:pPr>
            <w:r w:rsidRPr="008D2CB8">
              <w:rPr>
                <w:b/>
                <w:sz w:val="20"/>
                <w:szCs w:val="20"/>
                <w:lang w:val="en-US" w:eastAsia="uk-UA"/>
              </w:rPr>
              <w:t>8</w:t>
            </w:r>
          </w:p>
        </w:tc>
        <w:tc>
          <w:tcPr>
            <w:tcW w:w="1277" w:type="dxa"/>
            <w:tcBorders>
              <w:top w:val="single" w:sz="4" w:space="0" w:color="auto"/>
              <w:left w:val="single" w:sz="4" w:space="0" w:color="auto"/>
              <w:bottom w:val="single" w:sz="4" w:space="0" w:color="auto"/>
              <w:right w:val="single" w:sz="4" w:space="0" w:color="auto"/>
            </w:tcBorders>
            <w:vAlign w:val="center"/>
          </w:tcPr>
          <w:p w:rsidR="008D2CB8" w:rsidRPr="008D2CB8" w:rsidRDefault="008D2CB8" w:rsidP="008D2CB8">
            <w:pPr>
              <w:jc w:val="center"/>
              <w:rPr>
                <w:b/>
                <w:sz w:val="20"/>
                <w:szCs w:val="20"/>
                <w:lang w:val="en-US" w:eastAsia="uk-UA"/>
              </w:rPr>
            </w:pPr>
            <w:r w:rsidRPr="008D2CB8">
              <w:rPr>
                <w:b/>
                <w:sz w:val="20"/>
                <w:szCs w:val="20"/>
                <w:lang w:val="en-US" w:eastAsia="uk-UA"/>
              </w:rPr>
              <w:t>9</w:t>
            </w:r>
          </w:p>
        </w:tc>
        <w:tc>
          <w:tcPr>
            <w:tcW w:w="2126" w:type="dxa"/>
            <w:tcBorders>
              <w:top w:val="single" w:sz="4" w:space="0" w:color="auto"/>
              <w:left w:val="single" w:sz="4" w:space="0" w:color="auto"/>
              <w:bottom w:val="single" w:sz="4" w:space="0" w:color="auto"/>
              <w:right w:val="single" w:sz="4" w:space="0" w:color="auto"/>
            </w:tcBorders>
            <w:vAlign w:val="center"/>
          </w:tcPr>
          <w:p w:rsidR="008D2CB8" w:rsidRPr="008D2CB8" w:rsidRDefault="008D2CB8" w:rsidP="008D2CB8">
            <w:pPr>
              <w:jc w:val="center"/>
              <w:rPr>
                <w:b/>
                <w:sz w:val="20"/>
                <w:szCs w:val="20"/>
                <w:lang w:val="en-US" w:eastAsia="uk-UA"/>
              </w:rPr>
            </w:pPr>
            <w:r w:rsidRPr="008D2CB8">
              <w:rPr>
                <w:b/>
                <w:sz w:val="20"/>
                <w:szCs w:val="20"/>
                <w:lang w:val="en-US" w:eastAsia="uk-UA"/>
              </w:rPr>
              <w:t>10</w:t>
            </w:r>
          </w:p>
        </w:tc>
        <w:tc>
          <w:tcPr>
            <w:tcW w:w="1920" w:type="dxa"/>
            <w:tcBorders>
              <w:top w:val="single" w:sz="4" w:space="0" w:color="auto"/>
              <w:left w:val="single" w:sz="4" w:space="0" w:color="auto"/>
              <w:bottom w:val="single" w:sz="4" w:space="0" w:color="auto"/>
              <w:right w:val="single" w:sz="4" w:space="0" w:color="auto"/>
            </w:tcBorders>
            <w:vAlign w:val="center"/>
          </w:tcPr>
          <w:p w:rsidR="008D2CB8" w:rsidRPr="008D2CB8" w:rsidRDefault="008D2CB8" w:rsidP="008D2CB8">
            <w:pPr>
              <w:jc w:val="center"/>
              <w:rPr>
                <w:b/>
                <w:sz w:val="20"/>
                <w:szCs w:val="20"/>
                <w:lang w:val="en-US" w:eastAsia="uk-UA"/>
              </w:rPr>
            </w:pPr>
            <w:r w:rsidRPr="008D2CB8">
              <w:rPr>
                <w:b/>
                <w:sz w:val="20"/>
                <w:szCs w:val="20"/>
                <w:lang w:val="en-US" w:eastAsia="uk-UA"/>
              </w:rPr>
              <w:t>11</w:t>
            </w:r>
          </w:p>
        </w:tc>
      </w:tr>
      <w:tr w:rsidR="008D2CB8" w:rsidRPr="008D2CB8" w:rsidTr="004E2AAA">
        <w:trPr>
          <w:trHeight w:val="342"/>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8D2CB8" w:rsidRPr="008D2CB8" w:rsidRDefault="008D2CB8" w:rsidP="008D2CB8">
            <w:pPr>
              <w:jc w:val="center"/>
              <w:rPr>
                <w:sz w:val="20"/>
                <w:szCs w:val="20"/>
                <w:lang w:val="uk-UA" w:eastAsia="uk-UA"/>
              </w:rPr>
            </w:pPr>
            <w:r w:rsidRPr="008D2CB8">
              <w:rPr>
                <w:sz w:val="20"/>
                <w:szCs w:val="20"/>
                <w:lang w:val="uk-UA" w:eastAsia="uk-UA"/>
              </w:rPr>
              <w:t>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8D2CB8" w:rsidRPr="008D2CB8" w:rsidRDefault="008D2CB8" w:rsidP="008D2CB8">
            <w:pPr>
              <w:jc w:val="center"/>
              <w:rPr>
                <w:sz w:val="20"/>
                <w:szCs w:val="20"/>
                <w:lang w:val="uk-UA" w:eastAsia="uk-UA"/>
              </w:rPr>
            </w:pPr>
            <w:r w:rsidRPr="008D2CB8">
              <w:rPr>
                <w:sz w:val="20"/>
                <w:szCs w:val="20"/>
                <w:lang w:val="uk-UA" w:eastAsia="uk-UA"/>
              </w:rPr>
              <w:t>12.04.2024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D2CB8" w:rsidRPr="008D2CB8" w:rsidRDefault="008D2CB8" w:rsidP="008D2CB8">
            <w:pPr>
              <w:jc w:val="center"/>
              <w:rPr>
                <w:sz w:val="20"/>
                <w:szCs w:val="20"/>
                <w:lang w:val="uk-UA" w:eastAsia="uk-UA"/>
              </w:rPr>
            </w:pPr>
            <w:r w:rsidRPr="008D2CB8">
              <w:rPr>
                <w:sz w:val="20"/>
                <w:szCs w:val="20"/>
                <w:lang w:val="uk-UA" w:eastAsia="uk-UA"/>
              </w:rPr>
              <w:t>308.2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D2CB8" w:rsidRPr="008D2CB8" w:rsidRDefault="008D2CB8" w:rsidP="008D2CB8">
            <w:pPr>
              <w:jc w:val="center"/>
              <w:rPr>
                <w:sz w:val="20"/>
                <w:szCs w:val="20"/>
                <w:lang w:val="uk-UA" w:eastAsia="uk-UA"/>
              </w:rPr>
            </w:pPr>
            <w:r w:rsidRPr="008D2CB8">
              <w:rPr>
                <w:sz w:val="20"/>
                <w:szCs w:val="20"/>
                <w:lang w:val="uk-UA" w:eastAsia="uk-UA"/>
              </w:rPr>
              <w:t>1698</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8D2CB8" w:rsidRPr="008D2CB8" w:rsidRDefault="008D2CB8" w:rsidP="008D2CB8">
            <w:pPr>
              <w:jc w:val="center"/>
              <w:rPr>
                <w:sz w:val="20"/>
                <w:szCs w:val="20"/>
                <w:lang w:val="uk-UA" w:eastAsia="uk-UA"/>
              </w:rPr>
            </w:pPr>
            <w:r w:rsidRPr="008D2CB8">
              <w:rPr>
                <w:sz w:val="20"/>
                <w:szCs w:val="20"/>
                <w:lang w:val="uk-UA" w:eastAsia="uk-UA"/>
              </w:rPr>
              <w:t>18.15077</w:t>
            </w:r>
          </w:p>
        </w:tc>
        <w:tc>
          <w:tcPr>
            <w:tcW w:w="1275" w:type="dxa"/>
            <w:tcBorders>
              <w:top w:val="single" w:sz="4" w:space="0" w:color="auto"/>
              <w:left w:val="single" w:sz="4" w:space="0" w:color="auto"/>
              <w:bottom w:val="single" w:sz="4" w:space="0" w:color="auto"/>
              <w:right w:val="single" w:sz="4" w:space="0" w:color="auto"/>
            </w:tcBorders>
            <w:vAlign w:val="center"/>
          </w:tcPr>
          <w:p w:rsidR="008D2CB8" w:rsidRPr="008D2CB8" w:rsidRDefault="008D2CB8" w:rsidP="008D2CB8">
            <w:pPr>
              <w:jc w:val="center"/>
              <w:rPr>
                <w:sz w:val="20"/>
                <w:szCs w:val="20"/>
                <w:lang w:val="en-US" w:eastAsia="uk-UA"/>
              </w:rPr>
            </w:pPr>
            <w:r w:rsidRPr="008D2CB8">
              <w:rPr>
                <w:sz w:val="20"/>
                <w:szCs w:val="20"/>
                <w:lang w:val="en-US" w:eastAsia="uk-UA"/>
              </w:rPr>
              <w:t>03 - Акціонер, який одноосібно володіє принаймні 25 відсотками голосуючих акцій товариства</w:t>
            </w:r>
          </w:p>
        </w:tc>
        <w:tc>
          <w:tcPr>
            <w:tcW w:w="1655" w:type="dxa"/>
            <w:tcBorders>
              <w:top w:val="single" w:sz="4" w:space="0" w:color="auto"/>
              <w:left w:val="single" w:sz="4" w:space="0" w:color="auto"/>
              <w:bottom w:val="single" w:sz="4" w:space="0" w:color="auto"/>
              <w:right w:val="single" w:sz="4" w:space="0" w:color="auto"/>
            </w:tcBorders>
            <w:vAlign w:val="center"/>
          </w:tcPr>
          <w:p w:rsidR="008D2CB8" w:rsidRPr="008D2CB8" w:rsidRDefault="008D2CB8" w:rsidP="008D2CB8">
            <w:pPr>
              <w:jc w:val="center"/>
              <w:rPr>
                <w:sz w:val="20"/>
                <w:szCs w:val="20"/>
                <w:lang w:val="en-US" w:eastAsia="uk-UA"/>
              </w:rPr>
            </w:pPr>
            <w:r w:rsidRPr="008D2CB8">
              <w:rPr>
                <w:sz w:val="20"/>
                <w:szCs w:val="20"/>
                <w:lang w:val="en-US" w:eastAsia="uk-UA"/>
              </w:rPr>
              <w:t>АКЦІОНЕРНЕ ТОВАРИСТВО "КОМПАНІЯ АВІАЦІЙНОГО ТА РАКЕТНО-ТЕХНІЧНОГО МАШИНОБУДУВАННЯ"</w:t>
            </w:r>
          </w:p>
        </w:tc>
        <w:tc>
          <w:tcPr>
            <w:tcW w:w="1275" w:type="dxa"/>
            <w:tcBorders>
              <w:top w:val="single" w:sz="4" w:space="0" w:color="auto"/>
              <w:left w:val="single" w:sz="4" w:space="0" w:color="auto"/>
              <w:bottom w:val="single" w:sz="4" w:space="0" w:color="auto"/>
              <w:right w:val="single" w:sz="4" w:space="0" w:color="auto"/>
            </w:tcBorders>
            <w:vAlign w:val="center"/>
          </w:tcPr>
          <w:p w:rsidR="008D2CB8" w:rsidRPr="008D2CB8" w:rsidRDefault="008D2CB8" w:rsidP="008D2CB8">
            <w:pPr>
              <w:jc w:val="center"/>
              <w:rPr>
                <w:sz w:val="20"/>
                <w:szCs w:val="20"/>
                <w:lang w:val="en-US" w:eastAsia="uk-UA"/>
              </w:rPr>
            </w:pPr>
            <w:r w:rsidRPr="008D2CB8">
              <w:rPr>
                <w:sz w:val="20"/>
                <w:szCs w:val="20"/>
                <w:lang w:val="en-US" w:eastAsia="uk-UA"/>
              </w:rPr>
              <w:t>01 - Особа є стороною такого правочину</w:t>
            </w:r>
          </w:p>
        </w:tc>
        <w:tc>
          <w:tcPr>
            <w:tcW w:w="1277" w:type="dxa"/>
            <w:tcBorders>
              <w:top w:val="single" w:sz="4" w:space="0" w:color="auto"/>
              <w:left w:val="single" w:sz="4" w:space="0" w:color="auto"/>
              <w:bottom w:val="single" w:sz="4" w:space="0" w:color="auto"/>
              <w:right w:val="single" w:sz="4" w:space="0" w:color="auto"/>
            </w:tcBorders>
            <w:vAlign w:val="center"/>
          </w:tcPr>
          <w:p w:rsidR="008D2CB8" w:rsidRPr="008D2CB8" w:rsidRDefault="008D2CB8" w:rsidP="008D2CB8">
            <w:pPr>
              <w:jc w:val="center"/>
              <w:rPr>
                <w:sz w:val="20"/>
                <w:szCs w:val="20"/>
                <w:lang w:val="en-US" w:eastAsia="uk-UA"/>
              </w:rPr>
            </w:pPr>
            <w:r w:rsidRPr="008D2CB8">
              <w:rPr>
                <w:sz w:val="20"/>
                <w:szCs w:val="20"/>
                <w:lang w:val="en-US" w:eastAsia="uk-UA"/>
              </w:rPr>
              <w:t>-</w:t>
            </w:r>
          </w:p>
        </w:tc>
        <w:tc>
          <w:tcPr>
            <w:tcW w:w="2126" w:type="dxa"/>
            <w:tcBorders>
              <w:top w:val="single" w:sz="4" w:space="0" w:color="auto"/>
              <w:left w:val="single" w:sz="4" w:space="0" w:color="auto"/>
              <w:bottom w:val="single" w:sz="4" w:space="0" w:color="auto"/>
              <w:right w:val="single" w:sz="4" w:space="0" w:color="auto"/>
            </w:tcBorders>
            <w:vAlign w:val="center"/>
          </w:tcPr>
          <w:p w:rsidR="008D2CB8" w:rsidRPr="008D2CB8" w:rsidRDefault="008D2CB8" w:rsidP="008D2CB8">
            <w:pPr>
              <w:jc w:val="center"/>
              <w:rPr>
                <w:sz w:val="20"/>
                <w:szCs w:val="20"/>
                <w:lang w:val="en-US" w:eastAsia="uk-UA"/>
              </w:rPr>
            </w:pPr>
          </w:p>
        </w:tc>
        <w:tc>
          <w:tcPr>
            <w:tcW w:w="1920" w:type="dxa"/>
            <w:tcBorders>
              <w:top w:val="single" w:sz="4" w:space="0" w:color="auto"/>
              <w:left w:val="single" w:sz="4" w:space="0" w:color="auto"/>
              <w:bottom w:val="single" w:sz="4" w:space="0" w:color="auto"/>
              <w:right w:val="single" w:sz="4" w:space="0" w:color="auto"/>
            </w:tcBorders>
            <w:vAlign w:val="center"/>
          </w:tcPr>
          <w:p w:rsidR="008D2CB8" w:rsidRPr="008D2CB8" w:rsidRDefault="008D2CB8" w:rsidP="008D2CB8">
            <w:pPr>
              <w:jc w:val="center"/>
              <w:rPr>
                <w:sz w:val="20"/>
                <w:szCs w:val="20"/>
                <w:lang w:val="en-US" w:eastAsia="uk-UA"/>
              </w:rPr>
            </w:pPr>
          </w:p>
        </w:tc>
      </w:tr>
      <w:tr w:rsidR="008D2CB8" w:rsidRPr="008D2CB8" w:rsidTr="004E2AAA">
        <w:trPr>
          <w:trHeight w:val="342"/>
        </w:trPr>
        <w:tc>
          <w:tcPr>
            <w:tcW w:w="159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D2CB8" w:rsidRPr="008D2CB8" w:rsidRDefault="008D2CB8" w:rsidP="008D2CB8">
            <w:pPr>
              <w:rPr>
                <w:b/>
                <w:sz w:val="20"/>
                <w:szCs w:val="20"/>
                <w:lang w:val="en-US" w:eastAsia="uk-UA"/>
              </w:rPr>
            </w:pPr>
            <w:r w:rsidRPr="008D2CB8">
              <w:rPr>
                <w:b/>
                <w:sz w:val="20"/>
                <w:szCs w:val="20"/>
                <w:lang w:val="uk-UA" w:eastAsia="uk-UA"/>
              </w:rPr>
              <w:lastRenderedPageBreak/>
              <w:t>Додаткова інформація, необхідна для повного і точного розкриття інформації про дію</w:t>
            </w:r>
          </w:p>
        </w:tc>
      </w:tr>
      <w:tr w:rsidR="008D2CB8" w:rsidRPr="008D2CB8" w:rsidTr="004E2AAA">
        <w:trPr>
          <w:trHeight w:val="342"/>
        </w:trPr>
        <w:tc>
          <w:tcPr>
            <w:tcW w:w="15920" w:type="dxa"/>
            <w:gridSpan w:val="11"/>
            <w:tcBorders>
              <w:top w:val="single" w:sz="4" w:space="0" w:color="auto"/>
              <w:left w:val="single" w:sz="4" w:space="0" w:color="auto"/>
              <w:bottom w:val="single" w:sz="4" w:space="0" w:color="auto"/>
              <w:right w:val="single" w:sz="4" w:space="0" w:color="auto"/>
            </w:tcBorders>
            <w:shd w:val="clear" w:color="auto" w:fill="auto"/>
          </w:tcPr>
          <w:p w:rsidR="008D2CB8" w:rsidRPr="008D2CB8" w:rsidRDefault="008D2CB8" w:rsidP="008D2CB8">
            <w:pPr>
              <w:rPr>
                <w:sz w:val="20"/>
                <w:szCs w:val="20"/>
                <w:lang w:val="uk-UA" w:eastAsia="uk-UA"/>
              </w:rPr>
            </w:pPr>
            <w:r w:rsidRPr="008D2CB8">
              <w:rPr>
                <w:sz w:val="20"/>
                <w:szCs w:val="20"/>
                <w:lang w:val="uk-UA" w:eastAsia="uk-UA"/>
              </w:rPr>
              <w:t>Дистанційними загальними зборами 12.04.2024 (протокол від 17.04.2024) прийнято рішення про подальше схвалення правочину із заінтересованістю. Ринкова вартість послуг, що є предметом правочину, визначена відповідно до законодавства - 308,2 тис. грн. Вартість активів емітента за даними останньої річної фінансової звітності - 1698,0 тис. грн. Співвідношення ринкової вартості послуг, що є предметом правочину, до вартості активів емітента за даними останньої річної фінансової звітності - 18,15077 %. Загальна кількість голосуючих акцій - 387900 шт. Кількість голосуючих акцій, що зареєстровані для участі у загальних зборах - 387900 шт. Кількість голосуючих акцій, що проголосували "за" прийняття рішення - 387900 шт., "проти" - 0 шт.</w:t>
            </w:r>
          </w:p>
          <w:p w:rsidR="008D2CB8" w:rsidRPr="008D2CB8" w:rsidRDefault="008D2CB8" w:rsidP="008D2CB8">
            <w:pPr>
              <w:rPr>
                <w:sz w:val="20"/>
                <w:szCs w:val="20"/>
                <w:lang w:val="uk-UA" w:eastAsia="uk-UA"/>
              </w:rPr>
            </w:pPr>
            <w:r w:rsidRPr="008D2CB8">
              <w:rPr>
                <w:sz w:val="20"/>
                <w:szCs w:val="20"/>
                <w:lang w:val="uk-UA" w:eastAsia="uk-UA"/>
              </w:rPr>
              <w:t>Істотні умови правочину:</w:t>
            </w:r>
          </w:p>
          <w:p w:rsidR="008D2CB8" w:rsidRPr="008D2CB8" w:rsidRDefault="008D2CB8" w:rsidP="008D2CB8">
            <w:pPr>
              <w:rPr>
                <w:sz w:val="20"/>
                <w:szCs w:val="20"/>
                <w:lang w:val="uk-UA" w:eastAsia="uk-UA"/>
              </w:rPr>
            </w:pPr>
            <w:r w:rsidRPr="008D2CB8">
              <w:rPr>
                <w:sz w:val="20"/>
                <w:szCs w:val="20"/>
                <w:lang w:val="uk-UA" w:eastAsia="uk-UA"/>
              </w:rPr>
              <w:t>- предмет правочину - договір оренди обладнання;</w:t>
            </w:r>
          </w:p>
          <w:p w:rsidR="008D2CB8" w:rsidRPr="008D2CB8" w:rsidRDefault="008D2CB8" w:rsidP="008D2CB8">
            <w:pPr>
              <w:rPr>
                <w:sz w:val="20"/>
                <w:szCs w:val="20"/>
                <w:lang w:val="uk-UA" w:eastAsia="uk-UA"/>
              </w:rPr>
            </w:pPr>
            <w:r w:rsidRPr="008D2CB8">
              <w:rPr>
                <w:sz w:val="20"/>
                <w:szCs w:val="20"/>
                <w:lang w:val="uk-UA" w:eastAsia="uk-UA"/>
              </w:rPr>
              <w:t>- особа заінтересована у вчиненні правочину - АКЦІОНЕРНЕ ТОВАРИСТВО "КОМПАНІЯ АВІАЦІЙНОГО ТА РАКЕТНО-ТЕХНІЧНОГО МАШИНОБУДУВАННЯ" (ідентифікаційний код 14307699, місцезнаходження м. Київ, вул. Ю. Іллєнка, 2/10);</w:t>
            </w:r>
          </w:p>
          <w:p w:rsidR="008D2CB8" w:rsidRPr="008D2CB8" w:rsidRDefault="008D2CB8" w:rsidP="008D2CB8">
            <w:pPr>
              <w:rPr>
                <w:sz w:val="20"/>
                <w:szCs w:val="20"/>
                <w:lang w:val="uk-UA" w:eastAsia="uk-UA"/>
              </w:rPr>
            </w:pPr>
            <w:r w:rsidRPr="008D2CB8">
              <w:rPr>
                <w:sz w:val="20"/>
                <w:szCs w:val="20"/>
                <w:lang w:val="uk-UA" w:eastAsia="uk-UA"/>
              </w:rPr>
              <w:t>- тип особи відповідно до ч. 2 ст. 107 Закону України "Про акціонерні товариства" - акціонер, який одноосібно володіє не менш як 25 відсотками голосуючих акцій товариства;</w:t>
            </w:r>
          </w:p>
          <w:p w:rsidR="008D2CB8" w:rsidRPr="008D2CB8" w:rsidRDefault="008D2CB8" w:rsidP="008D2CB8">
            <w:pPr>
              <w:rPr>
                <w:sz w:val="20"/>
                <w:szCs w:val="20"/>
                <w:lang w:val="uk-UA" w:eastAsia="uk-UA"/>
              </w:rPr>
            </w:pPr>
            <w:r w:rsidRPr="008D2CB8">
              <w:rPr>
                <w:sz w:val="20"/>
                <w:szCs w:val="20"/>
                <w:lang w:val="uk-UA" w:eastAsia="uk-UA"/>
              </w:rPr>
              <w:t>- ознака заінтересованості, передбачена ч. 3 ст. 107 Закону України "Про акціонерні товариства" - сторона правочину.</w:t>
            </w:r>
          </w:p>
          <w:p w:rsidR="008D2CB8" w:rsidRPr="008D2CB8" w:rsidRDefault="008D2CB8" w:rsidP="008D2CB8">
            <w:pPr>
              <w:rPr>
                <w:sz w:val="20"/>
                <w:szCs w:val="20"/>
                <w:lang w:val="en-US" w:eastAsia="uk-UA"/>
              </w:rPr>
            </w:pPr>
            <w:r w:rsidRPr="008D2CB8">
              <w:rPr>
                <w:sz w:val="20"/>
                <w:szCs w:val="20"/>
                <w:lang w:val="uk-UA" w:eastAsia="uk-UA"/>
              </w:rPr>
              <w:t>Причина подальшого схвалення правочину із заінтересованістю - тривалiсть попереднiх погоджень та необхідність оперативного прийняття рішення, яке виникло в процесі здійснення господарської діяльності.</w:t>
            </w:r>
          </w:p>
        </w:tc>
      </w:tr>
    </w:tbl>
    <w:p w:rsidR="008D2CB8" w:rsidRPr="008D2CB8" w:rsidRDefault="008D2CB8" w:rsidP="008D2CB8">
      <w:pPr>
        <w:rPr>
          <w:lang w:val="en-US" w:eastAsia="uk-UA"/>
        </w:rPr>
      </w:pPr>
    </w:p>
    <w:p w:rsidR="003C4C1A" w:rsidRDefault="003C4C1A" w:rsidP="00C86AFD">
      <w:pPr>
        <w:rPr>
          <w:lang w:val="en-US"/>
        </w:rPr>
      </w:pPr>
    </w:p>
    <w:sectPr w:rsidR="003C4C1A" w:rsidSect="008D2CB8">
      <w:pgSz w:w="16838" w:h="11906" w:orient="landscape"/>
      <w:pgMar w:top="1417" w:right="363" w:bottom="850" w:left="36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CD"/>
    <w:rsid w:val="00020BCB"/>
    <w:rsid w:val="001714DF"/>
    <w:rsid w:val="00244204"/>
    <w:rsid w:val="002D6506"/>
    <w:rsid w:val="003275D1"/>
    <w:rsid w:val="00375E69"/>
    <w:rsid w:val="003C4C1A"/>
    <w:rsid w:val="004263EB"/>
    <w:rsid w:val="0044001B"/>
    <w:rsid w:val="004E61FF"/>
    <w:rsid w:val="00531337"/>
    <w:rsid w:val="006C6B5C"/>
    <w:rsid w:val="007748CD"/>
    <w:rsid w:val="007E37D1"/>
    <w:rsid w:val="007F4094"/>
    <w:rsid w:val="007F5510"/>
    <w:rsid w:val="008D2CB8"/>
    <w:rsid w:val="008F2886"/>
    <w:rsid w:val="00902454"/>
    <w:rsid w:val="009A60E3"/>
    <w:rsid w:val="009F2C05"/>
    <w:rsid w:val="00A372E3"/>
    <w:rsid w:val="00AA5134"/>
    <w:rsid w:val="00B71BC8"/>
    <w:rsid w:val="00BF045F"/>
    <w:rsid w:val="00C27ADC"/>
    <w:rsid w:val="00C71280"/>
    <w:rsid w:val="00C86AFD"/>
    <w:rsid w:val="00CD55EE"/>
    <w:rsid w:val="00D055A7"/>
    <w:rsid w:val="00D42B2D"/>
    <w:rsid w:val="00D42FB5"/>
    <w:rsid w:val="00DC6C96"/>
    <w:rsid w:val="00DE222A"/>
    <w:rsid w:val="00DF42E6"/>
    <w:rsid w:val="00E209DB"/>
    <w:rsid w:val="00E86FF9"/>
    <w:rsid w:val="00F02756"/>
    <w:rsid w:val="00F6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020F72-7064-4863-A8F9-EDA6931F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 w:type="character" w:customStyle="1" w:styleId="spanrvts0">
    <w:name w:val="span_rvts0"/>
    <w:rsid w:val="00DE222A"/>
    <w:rPr>
      <w:rFonts w:ascii="Times New Roman" w:eastAsia="Times New Roman" w:hAnsi="Times New Roman" w:cs="Times New Roman"/>
      <w:b w:val="0"/>
      <w:bCs w:val="0"/>
      <w:i w:val="0"/>
      <w:iCs w:val="0"/>
      <w:sz w:val="24"/>
      <w:szCs w:val="24"/>
    </w:rPr>
  </w:style>
  <w:style w:type="paragraph" w:customStyle="1" w:styleId="rvps14">
    <w:name w:val="rvps14"/>
    <w:basedOn w:val="a"/>
    <w:rsid w:val="00DE222A"/>
    <w:rPr>
      <w:lang w:val="en-US" w:eastAsia="en-US"/>
    </w:rPr>
  </w:style>
  <w:style w:type="table" w:customStyle="1" w:styleId="articletable">
    <w:name w:val="article_table"/>
    <w:basedOn w:val="a1"/>
    <w:rsid w:val="00DE222A"/>
    <w:rPr>
      <w:lang w:val="en-US" w:eastAsia="en-US"/>
    </w:rPr>
    <w:tblPr/>
  </w:style>
  <w:style w:type="character" w:customStyle="1" w:styleId="spanrvts15">
    <w:name w:val="span_rvts15"/>
    <w:rsid w:val="00DE222A"/>
    <w:rPr>
      <w:rFonts w:ascii="Times New Roman" w:eastAsia="Times New Roman" w:hAnsi="Times New Roman" w:cs="Times New Roman"/>
      <w:b/>
      <w:bCs/>
      <w:i w:val="0"/>
      <w:iCs w:val="0"/>
      <w:sz w:val="28"/>
      <w:szCs w:val="28"/>
    </w:rPr>
  </w:style>
  <w:style w:type="paragraph" w:customStyle="1" w:styleId="rvps7">
    <w:name w:val="rvps7"/>
    <w:basedOn w:val="a"/>
    <w:rsid w:val="00DE222A"/>
    <w:pPr>
      <w:jc w:val="center"/>
    </w:pPr>
    <w:rPr>
      <w:lang w:val="en-US" w:eastAsia="en-US"/>
    </w:rPr>
  </w:style>
  <w:style w:type="character" w:customStyle="1" w:styleId="arvts96">
    <w:name w:val="a_rvts96"/>
    <w:rsid w:val="00DE222A"/>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DE222A"/>
    <w:pPr>
      <w:ind w:firstLine="450"/>
      <w:jc w:val="both"/>
    </w:pPr>
    <w:rPr>
      <w:lang w:val="en-US" w:eastAsia="en-US"/>
    </w:rPr>
  </w:style>
  <w:style w:type="character" w:customStyle="1" w:styleId="spanrvts82">
    <w:name w:val="span_rvts82"/>
    <w:rsid w:val="00DE222A"/>
    <w:rPr>
      <w:rFonts w:ascii="Times New Roman" w:eastAsia="Times New Roman" w:hAnsi="Times New Roman" w:cs="Times New Roman"/>
      <w:b w:val="0"/>
      <w:bCs w:val="0"/>
      <w:i w:val="0"/>
      <w:iCs w:val="0"/>
      <w:sz w:val="20"/>
      <w:szCs w:val="20"/>
    </w:rPr>
  </w:style>
  <w:style w:type="character" w:customStyle="1" w:styleId="spanrvts9">
    <w:name w:val="span_rvts9"/>
    <w:rsid w:val="00DE222A"/>
    <w:rPr>
      <w:rFonts w:ascii="Times New Roman" w:eastAsia="Times New Roman" w:hAnsi="Times New Roman" w:cs="Times New Roman"/>
      <w:b/>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z2180-1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20FILES1\OI\DOTS\titul_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ADC52-F1B8-4D40-9C2F-9FC76116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titul_o.dot</Template>
  <TotalTime>1</TotalTime>
  <Pages>3</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Reanimator Extreme Edition</Company>
  <LinksUpToDate>false</LinksUpToDate>
  <CharactersWithSpaces>5820</CharactersWithSpaces>
  <SharedDoc>false</SharedDoc>
  <HLinks>
    <vt:vector size="6" baseType="variant">
      <vt:variant>
        <vt:i4>8257576</vt:i4>
      </vt:variant>
      <vt:variant>
        <vt:i4>0</vt:i4>
      </vt:variant>
      <vt:variant>
        <vt:i4>0</vt:i4>
      </vt:variant>
      <vt:variant>
        <vt:i4>5</vt:i4>
      </vt:variant>
      <vt:variant>
        <vt:lpwstr>https://zakon.rada.gov.ua/laws/show/z2180-13</vt:lpwstr>
      </vt:variant>
      <vt:variant>
        <vt:lpwstr>n17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Валерій</dc:creator>
  <cp:keywords/>
  <cp:lastModifiedBy>Учетная запись Майкрософт</cp:lastModifiedBy>
  <cp:revision>2</cp:revision>
  <cp:lastPrinted>2013-07-11T13:29:00Z</cp:lastPrinted>
  <dcterms:created xsi:type="dcterms:W3CDTF">2024-04-17T09:19:00Z</dcterms:created>
  <dcterms:modified xsi:type="dcterms:W3CDTF">2024-04-17T09:19:00Z</dcterms:modified>
</cp:coreProperties>
</file>